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6A" w:rsidRPr="001E73EE" w:rsidRDefault="001B1D51" w:rsidP="00884813">
      <w:pPr>
        <w:jc w:val="both"/>
        <w:rPr>
          <w:rFonts w:ascii="Myriad Pro" w:hAnsi="Myriad Pro"/>
          <w:b/>
          <w:sz w:val="32"/>
          <w:szCs w:val="32"/>
          <w:lang w:val="en-GB"/>
        </w:rPr>
      </w:pPr>
      <w:r w:rsidRPr="001E73EE">
        <w:rPr>
          <w:rFonts w:ascii="Myriad Pro" w:hAnsi="Myriad Pro"/>
          <w:b/>
          <w:sz w:val="32"/>
          <w:szCs w:val="32"/>
          <w:lang w:val="en-GB"/>
        </w:rPr>
        <w:t xml:space="preserve">1. </w:t>
      </w:r>
      <w:r w:rsidR="00A064CB" w:rsidRPr="001E73EE">
        <w:rPr>
          <w:rFonts w:ascii="Myriad Pro" w:hAnsi="Myriad Pro"/>
          <w:b/>
          <w:sz w:val="32"/>
          <w:szCs w:val="32"/>
          <w:lang w:val="en-GB"/>
        </w:rPr>
        <w:t>Introduction</w:t>
      </w:r>
      <w:r w:rsidR="00C0395A" w:rsidRPr="001E73EE">
        <w:rPr>
          <w:rFonts w:ascii="Myriad Pro" w:hAnsi="Myriad Pro"/>
          <w:b/>
          <w:sz w:val="32"/>
          <w:szCs w:val="32"/>
          <w:lang w:val="en-GB"/>
        </w:rPr>
        <w:t xml:space="preserve"> to the </w:t>
      </w:r>
      <w:r w:rsidR="001E73EE">
        <w:rPr>
          <w:rFonts w:ascii="Myriad Pro" w:hAnsi="Myriad Pro"/>
          <w:b/>
          <w:sz w:val="32"/>
          <w:szCs w:val="32"/>
          <w:lang w:val="en-GB"/>
        </w:rPr>
        <w:t>A</w:t>
      </w:r>
      <w:r w:rsidR="00C0395A" w:rsidRPr="001E73EE">
        <w:rPr>
          <w:rFonts w:ascii="Myriad Pro" w:hAnsi="Myriad Pro"/>
          <w:b/>
          <w:sz w:val="32"/>
          <w:szCs w:val="32"/>
          <w:lang w:val="en-GB"/>
        </w:rPr>
        <w:t>ctivities in</w:t>
      </w:r>
      <w:r w:rsidR="00422B1D" w:rsidRPr="001E73EE">
        <w:rPr>
          <w:rFonts w:ascii="Myriad Pro" w:hAnsi="Myriad Pro"/>
          <w:b/>
          <w:sz w:val="32"/>
          <w:szCs w:val="32"/>
          <w:lang w:val="en-GB"/>
        </w:rPr>
        <w:t xml:space="preserve"> 2009</w:t>
      </w:r>
    </w:p>
    <w:p w:rsidR="00422B1D" w:rsidRPr="001E73EE" w:rsidRDefault="00422B1D" w:rsidP="00884813">
      <w:pPr>
        <w:jc w:val="both"/>
        <w:rPr>
          <w:rFonts w:ascii="Myriad Pro" w:hAnsi="Myriad Pro"/>
          <w:b/>
          <w:sz w:val="24"/>
          <w:szCs w:val="24"/>
          <w:lang w:val="en-GB"/>
        </w:rPr>
      </w:pPr>
    </w:p>
    <w:p w:rsidR="003040E6" w:rsidRPr="001E73EE" w:rsidRDefault="003040E6" w:rsidP="00422B1D">
      <w:pPr>
        <w:jc w:val="both"/>
        <w:rPr>
          <w:rFonts w:ascii="Myriad Pro" w:hAnsi="Myriad Pro"/>
          <w:b/>
          <w:sz w:val="24"/>
          <w:szCs w:val="24"/>
          <w:lang w:val="en-GB"/>
        </w:rPr>
      </w:pPr>
      <w:r w:rsidRPr="001E73EE">
        <w:rPr>
          <w:rFonts w:ascii="Myriad Pro" w:hAnsi="Myriad Pro"/>
          <w:b/>
          <w:sz w:val="24"/>
          <w:szCs w:val="24"/>
          <w:lang w:val="en-GB"/>
        </w:rPr>
        <w:t>Background</w:t>
      </w:r>
    </w:p>
    <w:p w:rsidR="003040E6" w:rsidRPr="001E73EE" w:rsidRDefault="003040E6" w:rsidP="00422B1D">
      <w:pPr>
        <w:jc w:val="both"/>
        <w:rPr>
          <w:rFonts w:ascii="Myriad Pro" w:hAnsi="Myriad Pro"/>
          <w:b/>
          <w:sz w:val="24"/>
          <w:szCs w:val="24"/>
          <w:lang w:val="en-GB"/>
        </w:rPr>
      </w:pPr>
    </w:p>
    <w:p w:rsidR="00422B1D" w:rsidRPr="001E73EE" w:rsidRDefault="003040E6" w:rsidP="00422B1D">
      <w:pPr>
        <w:jc w:val="both"/>
        <w:rPr>
          <w:rFonts w:ascii="Myriad Pro" w:hAnsi="Myriad Pro"/>
          <w:sz w:val="24"/>
          <w:szCs w:val="24"/>
          <w:lang w:val="en-GB"/>
        </w:rPr>
      </w:pPr>
      <w:r w:rsidRPr="001E73EE">
        <w:rPr>
          <w:rFonts w:ascii="Myriad Pro" w:hAnsi="Myriad Pro"/>
          <w:sz w:val="24"/>
          <w:szCs w:val="24"/>
          <w:lang w:val="en-GB"/>
        </w:rPr>
        <w:t xml:space="preserve">Our </w:t>
      </w:r>
      <w:r w:rsidR="000F326A" w:rsidRPr="001E73EE">
        <w:rPr>
          <w:rFonts w:ascii="Myriad Pro" w:hAnsi="Myriad Pro"/>
          <w:sz w:val="24"/>
          <w:szCs w:val="24"/>
          <w:lang w:val="en-GB"/>
        </w:rPr>
        <w:t xml:space="preserve">Åbo Akademi Process Chemistry Centre (PCC) </w:t>
      </w:r>
      <w:r w:rsidR="00CC066F" w:rsidRPr="001E73EE">
        <w:rPr>
          <w:rFonts w:ascii="Myriad Pro" w:hAnsi="Myriad Pro"/>
          <w:sz w:val="24"/>
          <w:szCs w:val="24"/>
          <w:lang w:val="en-GB"/>
        </w:rPr>
        <w:t>was formed in 1998 by joining four research groups at the Faculty of Chemical Engineering at Åbo Akademi into one research centre with common objectives and research strategy.</w:t>
      </w:r>
      <w:r w:rsidR="00422B1D" w:rsidRPr="001E73EE">
        <w:rPr>
          <w:rFonts w:ascii="Myriad Pro" w:hAnsi="Myriad Pro"/>
          <w:sz w:val="24"/>
          <w:szCs w:val="24"/>
          <w:lang w:val="en-GB"/>
        </w:rPr>
        <w:t xml:space="preserve"> The PCC is a unique combination of chemistry, chemical technology and chemical engineering.</w:t>
      </w:r>
    </w:p>
    <w:p w:rsidR="00422B1D" w:rsidRPr="001E73EE" w:rsidRDefault="00422B1D" w:rsidP="000F326A">
      <w:pPr>
        <w:jc w:val="both"/>
        <w:rPr>
          <w:rFonts w:ascii="Myriad Pro" w:hAnsi="Myriad Pro"/>
          <w:sz w:val="24"/>
          <w:szCs w:val="24"/>
          <w:lang w:val="en-GB"/>
        </w:rPr>
      </w:pPr>
    </w:p>
    <w:p w:rsidR="00422B1D" w:rsidRPr="001E73EE" w:rsidRDefault="00422B1D" w:rsidP="00422B1D">
      <w:pPr>
        <w:jc w:val="both"/>
        <w:rPr>
          <w:rFonts w:ascii="Myriad Pro" w:hAnsi="Myriad Pro"/>
          <w:sz w:val="24"/>
          <w:szCs w:val="24"/>
          <w:lang w:val="en-GB"/>
        </w:rPr>
      </w:pPr>
      <w:r w:rsidRPr="001E73EE">
        <w:rPr>
          <w:rFonts w:ascii="Myriad Pro" w:hAnsi="Myriad Pro"/>
          <w:sz w:val="24"/>
          <w:szCs w:val="24"/>
          <w:lang w:val="en-GB"/>
        </w:rPr>
        <w:t xml:space="preserve">The PCC has successively grown in quantity and quality. Today we publish over 100 peer-review journal articles per year in leading journals of chemical engineering and chemistry, the </w:t>
      </w:r>
      <w:r w:rsidR="00A2248E">
        <w:rPr>
          <w:rFonts w:ascii="Myriad Pro" w:hAnsi="Myriad Pro"/>
          <w:sz w:val="24"/>
          <w:szCs w:val="24"/>
          <w:lang w:val="en-GB"/>
        </w:rPr>
        <w:t>total number of PhD</w:t>
      </w:r>
      <w:r w:rsidR="003040E6" w:rsidRPr="001E73EE">
        <w:rPr>
          <w:rFonts w:ascii="Myriad Pro" w:hAnsi="Myriad Pro"/>
          <w:sz w:val="24"/>
          <w:szCs w:val="24"/>
          <w:lang w:val="en-GB"/>
        </w:rPr>
        <w:t xml:space="preserve"> t</w:t>
      </w:r>
      <w:r w:rsidRPr="001E73EE">
        <w:rPr>
          <w:rFonts w:ascii="Myriad Pro" w:hAnsi="Myriad Pro"/>
          <w:sz w:val="24"/>
          <w:szCs w:val="24"/>
          <w:lang w:val="en-GB"/>
        </w:rPr>
        <w:t>heses finished during</w:t>
      </w:r>
      <w:r w:rsidR="003040E6" w:rsidRPr="001E73EE">
        <w:rPr>
          <w:rFonts w:ascii="Myriad Pro" w:hAnsi="Myriad Pro"/>
          <w:sz w:val="24"/>
          <w:szCs w:val="24"/>
          <w:lang w:val="en-GB"/>
        </w:rPr>
        <w:t xml:space="preserve"> the last five years</w:t>
      </w:r>
      <w:r w:rsidRPr="001E73EE">
        <w:rPr>
          <w:rFonts w:ascii="Myriad Pro" w:hAnsi="Myriad Pro"/>
          <w:sz w:val="24"/>
          <w:szCs w:val="24"/>
          <w:lang w:val="en-GB"/>
        </w:rPr>
        <w:t xml:space="preserve"> </w:t>
      </w:r>
      <w:r w:rsidR="003040E6" w:rsidRPr="001E73EE">
        <w:rPr>
          <w:rFonts w:ascii="Myriad Pro" w:hAnsi="Myriad Pro"/>
          <w:sz w:val="24"/>
          <w:szCs w:val="24"/>
          <w:lang w:val="en-GB"/>
        </w:rPr>
        <w:t>(</w:t>
      </w:r>
      <w:r w:rsidRPr="001E73EE">
        <w:rPr>
          <w:rFonts w:ascii="Myriad Pro" w:hAnsi="Myriad Pro"/>
          <w:sz w:val="24"/>
          <w:szCs w:val="24"/>
          <w:lang w:val="en-GB"/>
        </w:rPr>
        <w:t>2005-2009</w:t>
      </w:r>
      <w:r w:rsidR="003040E6" w:rsidRPr="001E73EE">
        <w:rPr>
          <w:rFonts w:ascii="Myriad Pro" w:hAnsi="Myriad Pro"/>
          <w:sz w:val="24"/>
          <w:szCs w:val="24"/>
          <w:lang w:val="en-GB"/>
        </w:rPr>
        <w:t>) has been 40.</w:t>
      </w:r>
      <w:r w:rsidRPr="001E73EE">
        <w:rPr>
          <w:rFonts w:ascii="Myriad Pro" w:hAnsi="Myriad Pro"/>
          <w:sz w:val="24"/>
          <w:szCs w:val="24"/>
          <w:lang w:val="en-GB"/>
        </w:rPr>
        <w:t xml:space="preserve"> </w:t>
      </w:r>
      <w:r w:rsidR="003040E6" w:rsidRPr="001E73EE">
        <w:rPr>
          <w:rFonts w:ascii="Myriad Pro" w:hAnsi="Myriad Pro"/>
          <w:sz w:val="24"/>
          <w:szCs w:val="24"/>
          <w:lang w:val="en-GB"/>
        </w:rPr>
        <w:t>We have been</w:t>
      </w:r>
      <w:r w:rsidRPr="001E73EE">
        <w:rPr>
          <w:rFonts w:ascii="Myriad Pro" w:hAnsi="Myriad Pro"/>
          <w:sz w:val="24"/>
          <w:szCs w:val="24"/>
          <w:lang w:val="en-GB"/>
        </w:rPr>
        <w:t xml:space="preserve"> visible in the international scientific arena; taking part in conferences and symposia, organizing scientific events, holding positions </w:t>
      </w:r>
      <w:r w:rsidR="00A2248E">
        <w:rPr>
          <w:rFonts w:ascii="Myriad Pro" w:hAnsi="Myriad Pro"/>
          <w:sz w:val="24"/>
          <w:szCs w:val="24"/>
          <w:lang w:val="en-GB"/>
        </w:rPr>
        <w:t xml:space="preserve">of trust </w:t>
      </w:r>
      <w:r w:rsidRPr="001E73EE">
        <w:rPr>
          <w:rFonts w:ascii="Myriad Pro" w:hAnsi="Myriad Pro"/>
          <w:sz w:val="24"/>
          <w:szCs w:val="24"/>
          <w:lang w:val="en-GB"/>
        </w:rPr>
        <w:t xml:space="preserve">in scientific journals and organizations, taking part in the scientific discussion in society. We have worldwide scientific collaboration and extensive industrial contacts. </w:t>
      </w:r>
    </w:p>
    <w:p w:rsidR="00422B1D" w:rsidRPr="001E73EE" w:rsidRDefault="00422B1D" w:rsidP="00422B1D">
      <w:pPr>
        <w:jc w:val="both"/>
        <w:rPr>
          <w:rFonts w:ascii="Myriad Pro" w:hAnsi="Myriad Pro"/>
          <w:sz w:val="24"/>
          <w:szCs w:val="24"/>
          <w:lang w:val="en-GB"/>
        </w:rPr>
      </w:pPr>
    </w:p>
    <w:p w:rsidR="003040E6" w:rsidRPr="001E73EE" w:rsidRDefault="00422B1D" w:rsidP="00422B1D">
      <w:pPr>
        <w:jc w:val="both"/>
        <w:rPr>
          <w:rFonts w:ascii="Myriad Pro" w:hAnsi="Myriad Pro"/>
          <w:sz w:val="24"/>
          <w:szCs w:val="24"/>
          <w:lang w:val="en-GB"/>
        </w:rPr>
      </w:pPr>
      <w:r w:rsidRPr="001E73EE">
        <w:rPr>
          <w:rFonts w:ascii="Myriad Pro" w:hAnsi="Myriad Pro"/>
          <w:sz w:val="24"/>
          <w:szCs w:val="24"/>
          <w:lang w:val="en-GB"/>
        </w:rPr>
        <w:t xml:space="preserve">Several prestigious prizes and nominations have come </w:t>
      </w:r>
      <w:r w:rsidR="003040E6" w:rsidRPr="001E73EE">
        <w:rPr>
          <w:rFonts w:ascii="Myriad Pro" w:hAnsi="Myriad Pro"/>
          <w:sz w:val="24"/>
          <w:szCs w:val="24"/>
          <w:lang w:val="en-GB"/>
        </w:rPr>
        <w:t xml:space="preserve">to the members of the PCC. </w:t>
      </w:r>
      <w:r w:rsidRPr="001E73EE">
        <w:rPr>
          <w:rFonts w:ascii="Myriad Pro" w:hAnsi="Myriad Pro"/>
          <w:sz w:val="24"/>
          <w:szCs w:val="24"/>
          <w:lang w:val="en-GB"/>
        </w:rPr>
        <w:t xml:space="preserve">Bjarne Holmbom received the Finnish Science Prize 2005 and the Wallenberg prize 2008, Mikko Hupa received the Fortum Foundation Prize in 2005, Ari Ivaska has been Research </w:t>
      </w:r>
      <w:r w:rsidR="00A2248E">
        <w:rPr>
          <w:rFonts w:ascii="Myriad Pro" w:hAnsi="Myriad Pro"/>
          <w:sz w:val="24"/>
          <w:szCs w:val="24"/>
          <w:lang w:val="en-GB"/>
        </w:rPr>
        <w:t>P</w:t>
      </w:r>
      <w:r w:rsidRPr="001E73EE">
        <w:rPr>
          <w:rFonts w:ascii="Myriad Pro" w:hAnsi="Myriad Pro"/>
          <w:sz w:val="24"/>
          <w:szCs w:val="24"/>
          <w:lang w:val="en-GB"/>
        </w:rPr>
        <w:t xml:space="preserve">rofessor at the Åbo Akademi Foundation and Tapio Salmi was appointed Academy Professor by the Academy of Finland for the period 2009-2013. </w:t>
      </w:r>
    </w:p>
    <w:p w:rsidR="003040E6" w:rsidRPr="001E73EE" w:rsidRDefault="003040E6" w:rsidP="00422B1D">
      <w:pPr>
        <w:jc w:val="both"/>
        <w:rPr>
          <w:rFonts w:ascii="Myriad Pro" w:hAnsi="Myriad Pro"/>
          <w:sz w:val="24"/>
          <w:szCs w:val="24"/>
          <w:lang w:val="en-GB"/>
        </w:rPr>
      </w:pPr>
    </w:p>
    <w:p w:rsidR="00422B1D" w:rsidRPr="001E73EE" w:rsidRDefault="00422B1D" w:rsidP="00422B1D">
      <w:pPr>
        <w:jc w:val="both"/>
        <w:rPr>
          <w:rFonts w:ascii="Myriad Pro" w:hAnsi="Myriad Pro"/>
          <w:sz w:val="24"/>
          <w:szCs w:val="24"/>
          <w:lang w:val="en-GB"/>
        </w:rPr>
      </w:pPr>
      <w:r w:rsidRPr="001E73EE">
        <w:rPr>
          <w:rFonts w:ascii="Myriad Pro" w:hAnsi="Myriad Pro"/>
          <w:sz w:val="24"/>
          <w:szCs w:val="24"/>
          <w:lang w:val="en-GB"/>
        </w:rPr>
        <w:t>During the years, a new generation of</w:t>
      </w:r>
      <w:r w:rsidR="003040E6" w:rsidRPr="001E73EE">
        <w:rPr>
          <w:rFonts w:ascii="Myriad Pro" w:hAnsi="Myriad Pro"/>
          <w:sz w:val="24"/>
          <w:szCs w:val="24"/>
          <w:lang w:val="en-GB"/>
        </w:rPr>
        <w:t xml:space="preserve"> scientists has grown up at </w:t>
      </w:r>
      <w:r w:rsidR="00A2248E">
        <w:rPr>
          <w:rFonts w:ascii="Myriad Pro" w:hAnsi="Myriad Pro"/>
          <w:sz w:val="24"/>
          <w:szCs w:val="24"/>
          <w:lang w:val="en-GB"/>
        </w:rPr>
        <w:t xml:space="preserve">the </w:t>
      </w:r>
      <w:r w:rsidR="003040E6" w:rsidRPr="001E73EE">
        <w:rPr>
          <w:rFonts w:ascii="Myriad Pro" w:hAnsi="Myriad Pro"/>
          <w:sz w:val="24"/>
          <w:szCs w:val="24"/>
          <w:lang w:val="en-GB"/>
        </w:rPr>
        <w:t>PCC</w:t>
      </w:r>
      <w:r w:rsidR="00A2248E">
        <w:rPr>
          <w:rFonts w:ascii="Myriad Pro" w:hAnsi="Myriad Pro"/>
          <w:sz w:val="24"/>
          <w:szCs w:val="24"/>
          <w:lang w:val="en-GB"/>
        </w:rPr>
        <w:t>,</w:t>
      </w:r>
      <w:r w:rsidRPr="001E73EE">
        <w:rPr>
          <w:rFonts w:ascii="Myriad Pro" w:hAnsi="Myriad Pro"/>
          <w:sz w:val="24"/>
          <w:szCs w:val="24"/>
          <w:lang w:val="en-GB"/>
        </w:rPr>
        <w:t xml:space="preserve"> achieving high positions</w:t>
      </w:r>
      <w:r w:rsidR="003040E6" w:rsidRPr="001E73EE">
        <w:rPr>
          <w:rFonts w:ascii="Myriad Pro" w:hAnsi="Myriad Pro"/>
          <w:sz w:val="24"/>
          <w:szCs w:val="24"/>
          <w:lang w:val="en-GB"/>
        </w:rPr>
        <w:t xml:space="preserve"> in industry and academia. </w:t>
      </w:r>
      <w:r w:rsidRPr="001E73EE">
        <w:rPr>
          <w:rFonts w:ascii="Myriad Pro" w:hAnsi="Myriad Pro"/>
          <w:sz w:val="24"/>
          <w:szCs w:val="24"/>
          <w:lang w:val="en-GB"/>
        </w:rPr>
        <w:t xml:space="preserve">Carita Kvarnström became </w:t>
      </w:r>
      <w:r w:rsidR="00A2248E">
        <w:rPr>
          <w:rFonts w:ascii="Myriad Pro" w:hAnsi="Myriad Pro"/>
          <w:sz w:val="24"/>
          <w:szCs w:val="24"/>
          <w:lang w:val="en-GB"/>
        </w:rPr>
        <w:t>P</w:t>
      </w:r>
      <w:r w:rsidRPr="001E73EE">
        <w:rPr>
          <w:rFonts w:ascii="Myriad Pro" w:hAnsi="Myriad Pro"/>
          <w:sz w:val="24"/>
          <w:szCs w:val="24"/>
          <w:lang w:val="en-GB"/>
        </w:rPr>
        <w:t>rofe</w:t>
      </w:r>
      <w:r w:rsidR="003040E6" w:rsidRPr="001E73EE">
        <w:rPr>
          <w:rFonts w:ascii="Myriad Pro" w:hAnsi="Myriad Pro"/>
          <w:sz w:val="24"/>
          <w:szCs w:val="24"/>
          <w:lang w:val="en-GB"/>
        </w:rPr>
        <w:t xml:space="preserve">ssor at the University of </w:t>
      </w:r>
      <w:r w:rsidR="001E73EE" w:rsidRPr="001E73EE">
        <w:rPr>
          <w:rFonts w:ascii="Myriad Pro" w:hAnsi="Myriad Pro"/>
          <w:sz w:val="24"/>
          <w:szCs w:val="24"/>
          <w:lang w:val="en-GB"/>
        </w:rPr>
        <w:t>Turku;</w:t>
      </w:r>
      <w:r w:rsidRPr="001E73EE">
        <w:rPr>
          <w:rFonts w:ascii="Myriad Pro" w:hAnsi="Myriad Pro"/>
          <w:sz w:val="24"/>
          <w:szCs w:val="24"/>
          <w:lang w:val="en-GB"/>
        </w:rPr>
        <w:t xml:space="preserve"> Jyri-Pekka Mikkola received the Incentive Award 2006 by Academy of Finland and became Professor </w:t>
      </w:r>
      <w:r w:rsidR="003040E6" w:rsidRPr="001E73EE">
        <w:rPr>
          <w:rFonts w:ascii="Myriad Pro" w:hAnsi="Myriad Pro"/>
          <w:sz w:val="24"/>
          <w:szCs w:val="24"/>
          <w:lang w:val="en-GB"/>
        </w:rPr>
        <w:t>at the University of Umeå.</w:t>
      </w:r>
      <w:r w:rsidRPr="001E73EE">
        <w:rPr>
          <w:rFonts w:ascii="Myriad Pro" w:hAnsi="Myriad Pro"/>
          <w:sz w:val="24"/>
          <w:szCs w:val="24"/>
          <w:lang w:val="en-GB"/>
        </w:rPr>
        <w:t xml:space="preserve"> Johan Bobacka, Stefan Willför and Johan Wärnå are </w:t>
      </w:r>
      <w:r w:rsidR="003040E6" w:rsidRPr="001E73EE">
        <w:rPr>
          <w:rFonts w:ascii="Myriad Pro" w:hAnsi="Myriad Pro"/>
          <w:sz w:val="24"/>
          <w:szCs w:val="24"/>
          <w:lang w:val="en-GB"/>
        </w:rPr>
        <w:t>new young professors at the PCC</w:t>
      </w:r>
      <w:r w:rsidRPr="001E73EE">
        <w:rPr>
          <w:rFonts w:ascii="Myriad Pro" w:hAnsi="Myriad Pro"/>
          <w:sz w:val="24"/>
          <w:szCs w:val="24"/>
          <w:lang w:val="en-GB"/>
        </w:rPr>
        <w:t xml:space="preserve">. </w:t>
      </w:r>
      <w:r w:rsidR="00A2248E">
        <w:rPr>
          <w:rFonts w:ascii="Myriad Pro" w:hAnsi="Myriad Pro"/>
          <w:sz w:val="24"/>
          <w:szCs w:val="24"/>
          <w:lang w:val="en-GB"/>
        </w:rPr>
        <w:t xml:space="preserve">The </w:t>
      </w:r>
      <w:r w:rsidRPr="001E73EE">
        <w:rPr>
          <w:rFonts w:ascii="Myriad Pro" w:hAnsi="Myriad Pro"/>
          <w:sz w:val="24"/>
          <w:szCs w:val="24"/>
          <w:lang w:val="en-GB"/>
        </w:rPr>
        <w:t>PCC is the cradle of new science and new scientists and wants to progress towards future challenges.</w:t>
      </w:r>
    </w:p>
    <w:p w:rsidR="00422B1D" w:rsidRPr="001E73EE" w:rsidRDefault="00422B1D" w:rsidP="00422B1D">
      <w:pPr>
        <w:jc w:val="both"/>
        <w:rPr>
          <w:rFonts w:ascii="Myriad Pro" w:hAnsi="Myriad Pro"/>
          <w:sz w:val="24"/>
          <w:szCs w:val="24"/>
          <w:lang w:val="en-GB"/>
        </w:rPr>
      </w:pPr>
    </w:p>
    <w:p w:rsidR="00211B7D" w:rsidRPr="001E73EE" w:rsidRDefault="003040E6" w:rsidP="00422B1D">
      <w:pPr>
        <w:jc w:val="both"/>
        <w:rPr>
          <w:rFonts w:ascii="Myriad Pro" w:hAnsi="Myriad Pro"/>
          <w:sz w:val="24"/>
          <w:szCs w:val="24"/>
          <w:lang w:val="en-GB"/>
        </w:rPr>
      </w:pPr>
      <w:r w:rsidRPr="001E73EE">
        <w:rPr>
          <w:rFonts w:ascii="Myriad Pro" w:hAnsi="Myriad Pro"/>
          <w:sz w:val="24"/>
          <w:szCs w:val="24"/>
          <w:lang w:val="en-GB"/>
        </w:rPr>
        <w:t>A</w:t>
      </w:r>
      <w:r w:rsidR="00422B1D" w:rsidRPr="001E73EE">
        <w:rPr>
          <w:rFonts w:ascii="Myriad Pro" w:hAnsi="Myriad Pro"/>
          <w:sz w:val="24"/>
          <w:szCs w:val="24"/>
          <w:lang w:val="en-GB"/>
        </w:rPr>
        <w:t xml:space="preserve"> huge challenge </w:t>
      </w:r>
      <w:r w:rsidR="00A2248E">
        <w:rPr>
          <w:rFonts w:ascii="Myriad Pro" w:hAnsi="Myriad Pro"/>
          <w:sz w:val="24"/>
          <w:szCs w:val="24"/>
          <w:lang w:val="en-GB"/>
        </w:rPr>
        <w:t>for</w:t>
      </w:r>
      <w:r w:rsidRPr="001E73EE">
        <w:rPr>
          <w:rFonts w:ascii="Myriad Pro" w:hAnsi="Myriad Pro"/>
          <w:sz w:val="24"/>
          <w:szCs w:val="24"/>
          <w:lang w:val="en-GB"/>
        </w:rPr>
        <w:t xml:space="preserve"> </w:t>
      </w:r>
      <w:r w:rsidR="00422B1D" w:rsidRPr="001E73EE">
        <w:rPr>
          <w:rFonts w:ascii="Myriad Pro" w:hAnsi="Myriad Pro"/>
          <w:sz w:val="24"/>
          <w:szCs w:val="24"/>
          <w:lang w:val="en-GB"/>
        </w:rPr>
        <w:t>mankind is to shift the current technology</w:t>
      </w:r>
      <w:r w:rsidR="00A2248E">
        <w:rPr>
          <w:rFonts w:ascii="Myriad Pro" w:hAnsi="Myriad Pro"/>
          <w:sz w:val="24"/>
          <w:szCs w:val="24"/>
          <w:lang w:val="en-GB"/>
        </w:rPr>
        <w:t>,</w:t>
      </w:r>
      <w:r w:rsidR="00422B1D" w:rsidRPr="001E73EE">
        <w:rPr>
          <w:rFonts w:ascii="Myriad Pro" w:hAnsi="Myriad Pro"/>
          <w:sz w:val="24"/>
          <w:szCs w:val="24"/>
          <w:lang w:val="en-GB"/>
        </w:rPr>
        <w:t xml:space="preserve"> main</w:t>
      </w:r>
      <w:r w:rsidRPr="001E73EE">
        <w:rPr>
          <w:rFonts w:ascii="Myriad Pro" w:hAnsi="Myriad Pro"/>
          <w:sz w:val="24"/>
          <w:szCs w:val="24"/>
          <w:lang w:val="en-GB"/>
        </w:rPr>
        <w:t>ly based on fossil sources</w:t>
      </w:r>
      <w:r w:rsidR="00A2248E">
        <w:rPr>
          <w:rFonts w:ascii="Myriad Pro" w:hAnsi="Myriad Pro"/>
          <w:sz w:val="24"/>
          <w:szCs w:val="24"/>
          <w:lang w:val="en-GB"/>
        </w:rPr>
        <w:t>,</w:t>
      </w:r>
      <w:r w:rsidRPr="001E73EE">
        <w:rPr>
          <w:rFonts w:ascii="Myriad Pro" w:hAnsi="Myriad Pro"/>
          <w:sz w:val="24"/>
          <w:szCs w:val="24"/>
          <w:lang w:val="en-GB"/>
        </w:rPr>
        <w:t xml:space="preserve"> to novel technologies</w:t>
      </w:r>
      <w:r w:rsidR="00422B1D" w:rsidRPr="001E73EE">
        <w:rPr>
          <w:rFonts w:ascii="Myriad Pro" w:hAnsi="Myriad Pro"/>
          <w:sz w:val="24"/>
          <w:szCs w:val="24"/>
          <w:lang w:val="en-GB"/>
        </w:rPr>
        <w:t xml:space="preserve"> based on renewable sources, </w:t>
      </w:r>
      <w:r w:rsidR="00A2248E">
        <w:rPr>
          <w:rFonts w:ascii="Myriad Pro" w:hAnsi="Myriad Pro"/>
          <w:sz w:val="24"/>
          <w:szCs w:val="24"/>
          <w:lang w:val="en-GB"/>
        </w:rPr>
        <w:t>such as the</w:t>
      </w:r>
      <w:r w:rsidR="00422B1D" w:rsidRPr="001E73EE">
        <w:rPr>
          <w:rFonts w:ascii="Myriad Pro" w:hAnsi="Myriad Pro"/>
          <w:sz w:val="24"/>
          <w:szCs w:val="24"/>
          <w:lang w:val="en-GB"/>
        </w:rPr>
        <w:t xml:space="preserve"> extensive and refined utilization of biomass.  A real p</w:t>
      </w:r>
      <w:r w:rsidRPr="001E73EE">
        <w:rPr>
          <w:rFonts w:ascii="Myriad Pro" w:hAnsi="Myriad Pro"/>
          <w:sz w:val="24"/>
          <w:szCs w:val="24"/>
          <w:lang w:val="en-GB"/>
        </w:rPr>
        <w:t xml:space="preserve">rogress in this task requires </w:t>
      </w:r>
      <w:r w:rsidR="00422B1D" w:rsidRPr="001E73EE">
        <w:rPr>
          <w:rFonts w:ascii="Myriad Pro" w:hAnsi="Myriad Pro"/>
          <w:sz w:val="24"/>
          <w:szCs w:val="24"/>
          <w:lang w:val="en-GB"/>
        </w:rPr>
        <w:t>close collaboration and interaction between researchers in chemistry and chemical engineering.</w:t>
      </w:r>
      <w:r w:rsidR="00A2248E">
        <w:rPr>
          <w:rFonts w:ascii="Myriad Pro" w:hAnsi="Myriad Pro"/>
          <w:sz w:val="24"/>
          <w:szCs w:val="24"/>
          <w:lang w:val="en-GB"/>
        </w:rPr>
        <w:t xml:space="preserve"> The research teams forming the PCC at </w:t>
      </w:r>
      <w:r w:rsidR="00422B1D" w:rsidRPr="001E73EE">
        <w:rPr>
          <w:rFonts w:ascii="Myriad Pro" w:hAnsi="Myriad Pro"/>
          <w:sz w:val="24"/>
          <w:szCs w:val="24"/>
          <w:lang w:val="en-GB"/>
        </w:rPr>
        <w:t xml:space="preserve">Åbo Akademi </w:t>
      </w:r>
      <w:r w:rsidR="00A2248E">
        <w:rPr>
          <w:rFonts w:ascii="Myriad Pro" w:hAnsi="Myriad Pro"/>
          <w:sz w:val="24"/>
          <w:szCs w:val="24"/>
          <w:lang w:val="en-GB"/>
        </w:rPr>
        <w:t xml:space="preserve">University </w:t>
      </w:r>
      <w:r w:rsidR="00422B1D" w:rsidRPr="001E73EE">
        <w:rPr>
          <w:rFonts w:ascii="Myriad Pro" w:hAnsi="Myriad Pro"/>
          <w:sz w:val="24"/>
          <w:szCs w:val="24"/>
          <w:lang w:val="en-GB"/>
        </w:rPr>
        <w:t xml:space="preserve">have the competence in analytical chemistry, wood chemistry, combustion and materials chemistry, kinetics, catalysis and chemical reaction engineering. Our approach to understand the world and to solve the problems of </w:t>
      </w:r>
      <w:r w:rsidRPr="001E73EE">
        <w:rPr>
          <w:rFonts w:ascii="Myriad Pro" w:hAnsi="Myriad Pro"/>
          <w:sz w:val="24"/>
          <w:szCs w:val="24"/>
          <w:lang w:val="en-GB"/>
        </w:rPr>
        <w:t>the future we call</w:t>
      </w:r>
      <w:r w:rsidR="00422B1D" w:rsidRPr="001E73EE">
        <w:rPr>
          <w:rFonts w:ascii="Myriad Pro" w:hAnsi="Myriad Pro"/>
          <w:sz w:val="24"/>
          <w:szCs w:val="24"/>
          <w:lang w:val="en-GB"/>
        </w:rPr>
        <w:t xml:space="preserve"> </w:t>
      </w:r>
      <w:r w:rsidR="00422B1D" w:rsidRPr="001E73EE">
        <w:rPr>
          <w:rFonts w:ascii="Myriad Pro" w:hAnsi="Myriad Pro"/>
          <w:i/>
          <w:sz w:val="24"/>
          <w:szCs w:val="24"/>
          <w:lang w:val="en-GB"/>
        </w:rPr>
        <w:t>Molecular Process Technology</w:t>
      </w:r>
      <w:r w:rsidR="00422B1D" w:rsidRPr="001E73EE">
        <w:rPr>
          <w:rFonts w:ascii="Myriad Pro" w:hAnsi="Myriad Pro"/>
          <w:sz w:val="24"/>
          <w:szCs w:val="24"/>
          <w:lang w:val="en-GB"/>
        </w:rPr>
        <w:t>, which implies the development of new technological solutions based on a deep-going understanding of the chemical reactions and physical processes on the molecular level.</w:t>
      </w:r>
    </w:p>
    <w:p w:rsidR="00422B1D" w:rsidRPr="001E73EE" w:rsidRDefault="00422B1D" w:rsidP="00211B7D">
      <w:pPr>
        <w:jc w:val="both"/>
        <w:rPr>
          <w:rFonts w:ascii="Myriad Pro" w:hAnsi="Myriad Pro"/>
          <w:b/>
          <w:sz w:val="24"/>
          <w:szCs w:val="24"/>
          <w:lang w:val="en-GB"/>
        </w:rPr>
      </w:pPr>
    </w:p>
    <w:p w:rsidR="00211B7D" w:rsidRPr="001E73EE" w:rsidRDefault="003040E6" w:rsidP="00211B7D">
      <w:pPr>
        <w:jc w:val="both"/>
        <w:rPr>
          <w:rFonts w:ascii="Myriad Pro" w:hAnsi="Myriad Pro"/>
          <w:b/>
          <w:sz w:val="24"/>
          <w:szCs w:val="24"/>
          <w:lang w:val="en-GB"/>
        </w:rPr>
      </w:pPr>
      <w:r w:rsidRPr="001E73EE">
        <w:rPr>
          <w:rFonts w:ascii="Myriad Pro" w:hAnsi="Myriad Pro"/>
          <w:b/>
          <w:sz w:val="24"/>
          <w:szCs w:val="24"/>
          <w:lang w:val="en-GB"/>
        </w:rPr>
        <w:t>The Year 2009</w:t>
      </w:r>
      <w:r w:rsidR="00211B7D" w:rsidRPr="001E73EE">
        <w:rPr>
          <w:rFonts w:ascii="Myriad Pro" w:hAnsi="Myriad Pro"/>
          <w:b/>
          <w:sz w:val="24"/>
          <w:szCs w:val="24"/>
          <w:lang w:val="en-GB"/>
        </w:rPr>
        <w:t xml:space="preserve"> in Numbers</w:t>
      </w:r>
    </w:p>
    <w:p w:rsidR="003040E6" w:rsidRPr="001E73EE" w:rsidRDefault="003040E6" w:rsidP="00211B7D">
      <w:pPr>
        <w:jc w:val="both"/>
        <w:rPr>
          <w:rFonts w:ascii="Myriad Pro" w:hAnsi="Myriad Pro"/>
          <w:b/>
          <w:sz w:val="24"/>
          <w:szCs w:val="24"/>
          <w:lang w:val="en-GB"/>
        </w:rPr>
      </w:pPr>
    </w:p>
    <w:p w:rsidR="00422B1D" w:rsidRPr="001E73EE" w:rsidRDefault="00422B1D" w:rsidP="00422B1D">
      <w:pPr>
        <w:jc w:val="both"/>
        <w:rPr>
          <w:rFonts w:ascii="Myriad Pro" w:hAnsi="Myriad Pro"/>
          <w:sz w:val="24"/>
          <w:szCs w:val="24"/>
          <w:lang w:val="en-GB"/>
        </w:rPr>
      </w:pPr>
      <w:r w:rsidRPr="001E73EE">
        <w:rPr>
          <w:rFonts w:ascii="Myriad Pro" w:hAnsi="Myriad Pro"/>
          <w:sz w:val="24"/>
          <w:szCs w:val="24"/>
          <w:lang w:val="en-GB"/>
        </w:rPr>
        <w:t xml:space="preserve">The year 2009 was the </w:t>
      </w:r>
      <w:r w:rsidR="00047326">
        <w:rPr>
          <w:rFonts w:ascii="Myriad Pro" w:hAnsi="Myriad Pro"/>
          <w:sz w:val="24"/>
          <w:szCs w:val="24"/>
          <w:lang w:val="en-GB"/>
        </w:rPr>
        <w:t>fifth</w:t>
      </w:r>
      <w:r w:rsidRPr="001E73EE">
        <w:rPr>
          <w:rFonts w:ascii="Myriad Pro" w:hAnsi="Myriad Pro"/>
          <w:sz w:val="24"/>
          <w:szCs w:val="24"/>
          <w:lang w:val="en-GB"/>
        </w:rPr>
        <w:t xml:space="preserve"> year of our second six-year period (2006-2011) as a National Centre of Excellence in research appointed by the Academy of Finland.</w:t>
      </w:r>
      <w:r w:rsidR="003040E6" w:rsidRPr="001E73EE">
        <w:rPr>
          <w:rFonts w:ascii="Myriad Pro" w:hAnsi="Myriad Pro"/>
          <w:sz w:val="24"/>
          <w:szCs w:val="24"/>
          <w:lang w:val="en-GB"/>
        </w:rPr>
        <w:t xml:space="preserve"> In </w:t>
      </w:r>
      <w:r w:rsidR="003040E6" w:rsidRPr="001E73EE">
        <w:rPr>
          <w:rFonts w:ascii="Myriad Pro" w:hAnsi="Myriad Pro"/>
          <w:sz w:val="24"/>
          <w:szCs w:val="24"/>
          <w:lang w:val="en-GB"/>
        </w:rPr>
        <w:lastRenderedPageBreak/>
        <w:t>2009 altogether</w:t>
      </w:r>
      <w:r w:rsidRPr="001E73EE">
        <w:rPr>
          <w:rFonts w:ascii="Myriad Pro" w:hAnsi="Myriad Pro"/>
          <w:sz w:val="24"/>
          <w:szCs w:val="24"/>
          <w:lang w:val="en-GB"/>
        </w:rPr>
        <w:t xml:space="preserve"> </w:t>
      </w:r>
      <w:r w:rsidR="00A2248E">
        <w:rPr>
          <w:rFonts w:ascii="Myriad Pro" w:hAnsi="Myriad Pro"/>
          <w:sz w:val="24"/>
          <w:szCs w:val="24"/>
          <w:lang w:val="en-GB"/>
        </w:rPr>
        <w:t>30</w:t>
      </w:r>
      <w:r w:rsidRPr="001E73EE">
        <w:rPr>
          <w:rFonts w:ascii="Myriad Pro" w:hAnsi="Myriad Pro"/>
          <w:sz w:val="24"/>
          <w:szCs w:val="24"/>
          <w:lang w:val="en-GB"/>
        </w:rPr>
        <w:t xml:space="preserve"> senior researchers and </w:t>
      </w:r>
      <w:r w:rsidR="00A2248E">
        <w:rPr>
          <w:rFonts w:ascii="Myriad Pro" w:hAnsi="Myriad Pro"/>
          <w:sz w:val="24"/>
          <w:szCs w:val="24"/>
          <w:lang w:val="en-GB"/>
        </w:rPr>
        <w:t>50</w:t>
      </w:r>
      <w:r w:rsidRPr="001E73EE">
        <w:rPr>
          <w:rFonts w:ascii="Myriad Pro" w:hAnsi="Myriad Pro"/>
          <w:sz w:val="24"/>
          <w:szCs w:val="24"/>
          <w:lang w:val="en-GB"/>
        </w:rPr>
        <w:t xml:space="preserve"> PhD candidates worked in the </w:t>
      </w:r>
      <w:r w:rsidR="00A2248E">
        <w:rPr>
          <w:rFonts w:ascii="Myriad Pro" w:hAnsi="Myriad Pro"/>
          <w:sz w:val="24"/>
          <w:szCs w:val="24"/>
          <w:lang w:val="en-GB"/>
        </w:rPr>
        <w:t>55</w:t>
      </w:r>
      <w:r w:rsidRPr="001E73EE">
        <w:rPr>
          <w:rFonts w:ascii="Myriad Pro" w:hAnsi="Myriad Pro"/>
          <w:sz w:val="24"/>
          <w:szCs w:val="24"/>
          <w:lang w:val="en-GB"/>
        </w:rPr>
        <w:t xml:space="preserve"> major research projects of the Centre. In addition, a number of shorter term visitors, Master’s students and support personnel participated in our activities.</w:t>
      </w:r>
    </w:p>
    <w:p w:rsidR="003040E6" w:rsidRPr="001E73EE" w:rsidRDefault="003040E6" w:rsidP="00422B1D">
      <w:pPr>
        <w:jc w:val="both"/>
        <w:rPr>
          <w:rFonts w:ascii="Myriad Pro" w:hAnsi="Myriad Pro"/>
          <w:sz w:val="24"/>
          <w:szCs w:val="24"/>
          <w:lang w:val="en-GB"/>
        </w:rPr>
      </w:pPr>
    </w:p>
    <w:p w:rsidR="00211B7D" w:rsidRPr="001E73EE" w:rsidRDefault="003040E6" w:rsidP="00211B7D">
      <w:pPr>
        <w:jc w:val="both"/>
        <w:rPr>
          <w:rFonts w:ascii="Myriad Pro" w:hAnsi="Myriad Pro"/>
          <w:sz w:val="24"/>
          <w:szCs w:val="24"/>
          <w:lang w:val="en-GB"/>
        </w:rPr>
      </w:pPr>
      <w:r w:rsidRPr="001E73EE">
        <w:rPr>
          <w:rFonts w:ascii="Myriad Pro" w:hAnsi="Myriad Pro"/>
          <w:sz w:val="24"/>
          <w:szCs w:val="24"/>
          <w:lang w:val="en-GB"/>
        </w:rPr>
        <w:t>Economically, the year 2009</w:t>
      </w:r>
      <w:r w:rsidR="00211B7D" w:rsidRPr="001E73EE">
        <w:rPr>
          <w:rFonts w:ascii="Myriad Pro" w:hAnsi="Myriad Pro"/>
          <w:sz w:val="24"/>
          <w:szCs w:val="24"/>
          <w:lang w:val="en-GB"/>
        </w:rPr>
        <w:t xml:space="preserve"> was</w:t>
      </w:r>
      <w:r w:rsidR="009F07A2" w:rsidRPr="001E73EE">
        <w:rPr>
          <w:rFonts w:ascii="Myriad Pro" w:hAnsi="Myriad Pro"/>
          <w:sz w:val="24"/>
          <w:szCs w:val="24"/>
          <w:lang w:val="en-GB"/>
        </w:rPr>
        <w:t xml:space="preserve"> very good</w:t>
      </w:r>
      <w:r w:rsidR="00211B7D" w:rsidRPr="001E73EE">
        <w:rPr>
          <w:rFonts w:ascii="Myriad Pro" w:hAnsi="Myriad Pro"/>
          <w:sz w:val="24"/>
          <w:szCs w:val="24"/>
          <w:lang w:val="en-GB"/>
        </w:rPr>
        <w:t xml:space="preserve">. The overall funding </w:t>
      </w:r>
      <w:r w:rsidR="009F07A2" w:rsidRPr="001E73EE">
        <w:rPr>
          <w:rFonts w:ascii="Myriad Pro" w:hAnsi="Myriad Pro"/>
          <w:sz w:val="24"/>
          <w:szCs w:val="24"/>
          <w:lang w:val="en-GB"/>
        </w:rPr>
        <w:t xml:space="preserve">to the activities of the Centre </w:t>
      </w:r>
      <w:r w:rsidR="00211B7D" w:rsidRPr="001E73EE">
        <w:rPr>
          <w:rFonts w:ascii="Myriad Pro" w:hAnsi="Myriad Pro"/>
          <w:sz w:val="24"/>
          <w:szCs w:val="24"/>
          <w:lang w:val="en-GB"/>
        </w:rPr>
        <w:t xml:space="preserve">was </w:t>
      </w:r>
      <w:r w:rsidR="009F07A2" w:rsidRPr="001E73EE">
        <w:rPr>
          <w:rFonts w:ascii="Myriad Pro" w:hAnsi="Myriad Pro"/>
          <w:sz w:val="24"/>
          <w:szCs w:val="24"/>
          <w:lang w:val="en-GB"/>
        </w:rPr>
        <w:t xml:space="preserve">higher than in any previous years since the founding of the Centre. </w:t>
      </w:r>
    </w:p>
    <w:p w:rsidR="00211B7D" w:rsidRPr="001E73EE" w:rsidRDefault="00211B7D" w:rsidP="00211B7D">
      <w:pPr>
        <w:jc w:val="both"/>
        <w:rPr>
          <w:rFonts w:ascii="Myriad Pro" w:hAnsi="Myriad Pro"/>
          <w:sz w:val="24"/>
          <w:szCs w:val="24"/>
          <w:lang w:val="en-GB"/>
        </w:rPr>
      </w:pPr>
    </w:p>
    <w:p w:rsidR="00211B7D" w:rsidRPr="001E73EE" w:rsidRDefault="00A2248E" w:rsidP="00211B7D">
      <w:pPr>
        <w:jc w:val="both"/>
        <w:rPr>
          <w:rFonts w:ascii="Myriad Pro" w:hAnsi="Myriad Pro"/>
          <w:sz w:val="24"/>
          <w:szCs w:val="24"/>
          <w:lang w:val="en-GB"/>
        </w:rPr>
      </w:pPr>
      <w:r>
        <w:rPr>
          <w:rFonts w:ascii="Myriad Pro" w:hAnsi="Myriad Pro"/>
          <w:noProof/>
          <w:sz w:val="24"/>
          <w:szCs w:val="24"/>
          <w:lang w:val="sv-FI" w:eastAsia="sv-FI"/>
        </w:rPr>
        <w:drawing>
          <wp:inline distT="0" distB="0" distL="0" distR="0">
            <wp:extent cx="5274310" cy="3156585"/>
            <wp:effectExtent l="0" t="0" r="2540" b="0"/>
            <wp:docPr id="2" name="Picture 1" descr="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png"/>
                    <pic:cNvPicPr/>
                  </pic:nvPicPr>
                  <pic:blipFill>
                    <a:blip r:embed="rId6" cstate="print"/>
                    <a:stretch>
                      <a:fillRect/>
                    </a:stretch>
                  </pic:blipFill>
                  <pic:spPr>
                    <a:xfrm>
                      <a:off x="0" y="0"/>
                      <a:ext cx="5274310" cy="3156585"/>
                    </a:xfrm>
                    <a:prstGeom prst="rect">
                      <a:avLst/>
                    </a:prstGeom>
                  </pic:spPr>
                </pic:pic>
              </a:graphicData>
            </a:graphic>
          </wp:inline>
        </w:drawing>
      </w:r>
    </w:p>
    <w:p w:rsidR="00211B7D" w:rsidRPr="001E73EE" w:rsidRDefault="00211B7D" w:rsidP="009F07A2">
      <w:pPr>
        <w:rPr>
          <w:rFonts w:ascii="Myriad Pro" w:hAnsi="Myriad Pro"/>
          <w:i/>
          <w:sz w:val="24"/>
          <w:szCs w:val="24"/>
          <w:lang w:val="en-GB"/>
        </w:rPr>
      </w:pPr>
      <w:r w:rsidRPr="001E73EE">
        <w:rPr>
          <w:rFonts w:ascii="Myriad Pro" w:hAnsi="Myriad Pro"/>
          <w:i/>
          <w:sz w:val="24"/>
          <w:szCs w:val="24"/>
          <w:lang w:val="en-GB"/>
        </w:rPr>
        <w:t xml:space="preserve">The funding of the Åbo Akademi Process Chemistry Centre </w:t>
      </w:r>
      <w:r w:rsidR="00E33ED6" w:rsidRPr="001E73EE">
        <w:rPr>
          <w:rFonts w:ascii="Myriad Pro" w:hAnsi="Myriad Pro"/>
          <w:i/>
          <w:sz w:val="24"/>
          <w:szCs w:val="24"/>
          <w:lang w:val="en-GB"/>
        </w:rPr>
        <w:t>2000-</w:t>
      </w:r>
      <w:r w:rsidR="009F07A2" w:rsidRPr="001E73EE">
        <w:rPr>
          <w:rFonts w:ascii="Myriad Pro" w:hAnsi="Myriad Pro"/>
          <w:i/>
          <w:sz w:val="24"/>
          <w:szCs w:val="24"/>
          <w:lang w:val="en-GB"/>
        </w:rPr>
        <w:t>2009</w:t>
      </w:r>
    </w:p>
    <w:p w:rsidR="00211B7D" w:rsidRPr="001E73EE" w:rsidRDefault="00211B7D" w:rsidP="00211B7D">
      <w:pPr>
        <w:jc w:val="both"/>
        <w:rPr>
          <w:rFonts w:ascii="Myriad Pro" w:hAnsi="Myriad Pro"/>
          <w:i/>
          <w:sz w:val="24"/>
          <w:szCs w:val="24"/>
          <w:lang w:val="en-GB"/>
        </w:rPr>
      </w:pPr>
    </w:p>
    <w:p w:rsidR="00211B7D" w:rsidRPr="001E73EE" w:rsidRDefault="0025553C" w:rsidP="00211B7D">
      <w:pPr>
        <w:jc w:val="both"/>
        <w:rPr>
          <w:rFonts w:ascii="Myriad Pro" w:hAnsi="Myriad Pro"/>
          <w:sz w:val="24"/>
          <w:szCs w:val="24"/>
          <w:lang w:val="en-GB"/>
        </w:rPr>
      </w:pPr>
      <w:r w:rsidRPr="001E73EE">
        <w:rPr>
          <w:rFonts w:ascii="Myriad Pro" w:hAnsi="Myriad Pro"/>
          <w:sz w:val="24"/>
          <w:szCs w:val="24"/>
          <w:lang w:val="en-GB"/>
        </w:rPr>
        <w:t>F</w:t>
      </w:r>
      <w:r w:rsidR="009F07A2" w:rsidRPr="001E73EE">
        <w:rPr>
          <w:rFonts w:ascii="Myriad Pro" w:hAnsi="Myriad Pro"/>
          <w:sz w:val="24"/>
          <w:szCs w:val="24"/>
          <w:lang w:val="en-GB"/>
        </w:rPr>
        <w:t xml:space="preserve">rom </w:t>
      </w:r>
      <w:r w:rsidR="0016707F">
        <w:rPr>
          <w:rFonts w:ascii="Myriad Pro" w:hAnsi="Myriad Pro"/>
          <w:sz w:val="24"/>
          <w:szCs w:val="24"/>
          <w:lang w:val="en-GB"/>
        </w:rPr>
        <w:t xml:space="preserve">an </w:t>
      </w:r>
      <w:r w:rsidR="00211B7D" w:rsidRPr="001E73EE">
        <w:rPr>
          <w:rFonts w:ascii="Myriad Pro" w:hAnsi="Myriad Pro"/>
          <w:sz w:val="24"/>
          <w:szCs w:val="24"/>
          <w:lang w:val="en-GB"/>
        </w:rPr>
        <w:t>acad</w:t>
      </w:r>
      <w:r w:rsidR="009F07A2" w:rsidRPr="001E73EE">
        <w:rPr>
          <w:rFonts w:ascii="Myriad Pro" w:hAnsi="Myriad Pro"/>
          <w:sz w:val="24"/>
          <w:szCs w:val="24"/>
          <w:lang w:val="en-GB"/>
        </w:rPr>
        <w:t>emic point of view the year 2009</w:t>
      </w:r>
      <w:r w:rsidR="00211B7D" w:rsidRPr="001E73EE">
        <w:rPr>
          <w:rFonts w:ascii="Myriad Pro" w:hAnsi="Myriad Pro"/>
          <w:sz w:val="24"/>
          <w:szCs w:val="24"/>
          <w:lang w:val="en-GB"/>
        </w:rPr>
        <w:t xml:space="preserve"> was </w:t>
      </w:r>
      <w:r w:rsidR="009F07A2" w:rsidRPr="001E73EE">
        <w:rPr>
          <w:rFonts w:ascii="Myriad Pro" w:hAnsi="Myriad Pro"/>
          <w:sz w:val="24"/>
          <w:szCs w:val="24"/>
          <w:lang w:val="en-GB"/>
        </w:rPr>
        <w:t xml:space="preserve">also very </w:t>
      </w:r>
      <w:r w:rsidR="00211B7D" w:rsidRPr="001E73EE">
        <w:rPr>
          <w:rFonts w:ascii="Myriad Pro" w:hAnsi="Myriad Pro"/>
          <w:sz w:val="24"/>
          <w:szCs w:val="24"/>
          <w:lang w:val="en-GB"/>
        </w:rPr>
        <w:t>productive. The table below give</w:t>
      </w:r>
      <w:r w:rsidR="009F07A2" w:rsidRPr="001E73EE">
        <w:rPr>
          <w:rFonts w:ascii="Myriad Pro" w:hAnsi="Myriad Pro"/>
          <w:sz w:val="24"/>
          <w:szCs w:val="24"/>
          <w:lang w:val="en-GB"/>
        </w:rPr>
        <w:t>s the key numbers. Our research resulted in altogether 118 papers in scientific publication series with the full referee system, and more than 200 other publications, reports and articles. Seven</w:t>
      </w:r>
      <w:r w:rsidR="00211B7D" w:rsidRPr="001E73EE">
        <w:rPr>
          <w:rFonts w:ascii="Myriad Pro" w:hAnsi="Myriad Pro"/>
          <w:sz w:val="24"/>
          <w:szCs w:val="24"/>
          <w:lang w:val="en-GB"/>
        </w:rPr>
        <w:t xml:space="preserve"> doc</w:t>
      </w:r>
      <w:r w:rsidR="00591C2C" w:rsidRPr="001E73EE">
        <w:rPr>
          <w:rFonts w:ascii="Myriad Pro" w:hAnsi="Myriad Pro"/>
          <w:sz w:val="24"/>
          <w:szCs w:val="24"/>
          <w:lang w:val="en-GB"/>
        </w:rPr>
        <w:t>toral theses</w:t>
      </w:r>
      <w:r w:rsidR="00211B7D" w:rsidRPr="001E73EE">
        <w:rPr>
          <w:rFonts w:ascii="Myriad Pro" w:hAnsi="Myriad Pro"/>
          <w:sz w:val="24"/>
          <w:szCs w:val="24"/>
          <w:lang w:val="en-GB"/>
        </w:rPr>
        <w:t xml:space="preserve"> </w:t>
      </w:r>
      <w:r w:rsidR="00591C2C" w:rsidRPr="001E73EE">
        <w:rPr>
          <w:rFonts w:ascii="Myriad Pro" w:hAnsi="Myriad Pro"/>
          <w:sz w:val="24"/>
          <w:szCs w:val="24"/>
          <w:lang w:val="en-GB"/>
        </w:rPr>
        <w:t>and 17 masters’ theses were finished in 2009.</w:t>
      </w:r>
    </w:p>
    <w:p w:rsidR="00211B7D" w:rsidRPr="001E73EE" w:rsidRDefault="00211B7D" w:rsidP="00211B7D">
      <w:pPr>
        <w:jc w:val="both"/>
        <w:rPr>
          <w:rFonts w:ascii="Myriad Pro" w:hAnsi="Myriad Pro"/>
          <w:sz w:val="24"/>
          <w:szCs w:val="24"/>
          <w:lang w:val="en-GB"/>
        </w:rPr>
      </w:pPr>
    </w:p>
    <w:p w:rsidR="00211B7D" w:rsidRPr="001E73EE" w:rsidRDefault="0016707F" w:rsidP="00211B7D">
      <w:pPr>
        <w:jc w:val="both"/>
        <w:rPr>
          <w:rFonts w:ascii="Myriad Pro" w:hAnsi="Myriad Pro"/>
          <w:i/>
          <w:iCs/>
          <w:sz w:val="24"/>
          <w:szCs w:val="24"/>
          <w:lang w:val="en-GB"/>
        </w:rPr>
      </w:pPr>
      <w:r>
        <w:rPr>
          <w:rFonts w:ascii="Myriad Pro" w:hAnsi="Myriad Pro"/>
          <w:i/>
          <w:iCs/>
          <w:noProof/>
          <w:sz w:val="24"/>
          <w:szCs w:val="24"/>
          <w:lang w:val="sv-FI" w:eastAsia="sv-FI"/>
        </w:rPr>
        <w:drawing>
          <wp:inline distT="0" distB="0" distL="0" distR="0">
            <wp:extent cx="5274310" cy="2346325"/>
            <wp:effectExtent l="19050" t="0" r="2540" b="0"/>
            <wp:docPr id="3" name="Picture 2" desc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png"/>
                    <pic:cNvPicPr/>
                  </pic:nvPicPr>
                  <pic:blipFill>
                    <a:blip r:embed="rId7" cstate="print"/>
                    <a:stretch>
                      <a:fillRect/>
                    </a:stretch>
                  </pic:blipFill>
                  <pic:spPr>
                    <a:xfrm>
                      <a:off x="0" y="0"/>
                      <a:ext cx="5274310" cy="2346325"/>
                    </a:xfrm>
                    <a:prstGeom prst="rect">
                      <a:avLst/>
                    </a:prstGeom>
                  </pic:spPr>
                </pic:pic>
              </a:graphicData>
            </a:graphic>
          </wp:inline>
        </w:drawing>
      </w:r>
    </w:p>
    <w:p w:rsidR="0016707F" w:rsidRDefault="0016707F" w:rsidP="00211B7D">
      <w:pPr>
        <w:jc w:val="both"/>
        <w:rPr>
          <w:rFonts w:ascii="Myriad Pro" w:hAnsi="Myriad Pro"/>
          <w:i/>
          <w:iCs/>
          <w:sz w:val="24"/>
          <w:szCs w:val="24"/>
          <w:lang w:val="en-GB"/>
        </w:rPr>
      </w:pPr>
    </w:p>
    <w:p w:rsidR="00211B7D" w:rsidRPr="001E73EE" w:rsidRDefault="00211B7D" w:rsidP="00211B7D">
      <w:pPr>
        <w:jc w:val="both"/>
        <w:rPr>
          <w:rFonts w:ascii="Myriad Pro" w:hAnsi="Myriad Pro"/>
          <w:i/>
          <w:iCs/>
          <w:sz w:val="24"/>
          <w:szCs w:val="24"/>
          <w:lang w:val="en-GB"/>
        </w:rPr>
      </w:pPr>
      <w:proofErr w:type="spellStart"/>
      <w:r w:rsidRPr="001E73EE">
        <w:rPr>
          <w:rFonts w:ascii="Myriad Pro" w:hAnsi="Myriad Pro"/>
          <w:i/>
          <w:iCs/>
          <w:sz w:val="24"/>
          <w:szCs w:val="24"/>
          <w:lang w:val="en-GB"/>
        </w:rPr>
        <w:t>Theses</w:t>
      </w:r>
      <w:proofErr w:type="spellEnd"/>
      <w:r w:rsidRPr="001E73EE">
        <w:rPr>
          <w:rFonts w:ascii="Myriad Pro" w:hAnsi="Myriad Pro"/>
          <w:i/>
          <w:iCs/>
          <w:sz w:val="24"/>
          <w:szCs w:val="24"/>
          <w:lang w:val="en-GB"/>
        </w:rPr>
        <w:t xml:space="preserve"> and other publications by the Åbo Akademi Pr</w:t>
      </w:r>
      <w:r w:rsidR="0016707F">
        <w:rPr>
          <w:rFonts w:ascii="Myriad Pro" w:hAnsi="Myriad Pro"/>
          <w:i/>
          <w:iCs/>
          <w:sz w:val="24"/>
          <w:szCs w:val="24"/>
          <w:lang w:val="en-GB"/>
        </w:rPr>
        <w:t>ocess Chemistry Centre 2000-2009</w:t>
      </w:r>
    </w:p>
    <w:p w:rsidR="00211B7D" w:rsidRPr="001E73EE" w:rsidRDefault="00211B7D" w:rsidP="00211B7D">
      <w:pPr>
        <w:jc w:val="both"/>
        <w:rPr>
          <w:rFonts w:ascii="Myriad Pro" w:hAnsi="Myriad Pro"/>
          <w:b/>
          <w:sz w:val="24"/>
          <w:szCs w:val="24"/>
          <w:lang w:val="en-GB"/>
        </w:rPr>
      </w:pPr>
    </w:p>
    <w:p w:rsidR="00211B7D" w:rsidRPr="001E73EE" w:rsidRDefault="00211B7D" w:rsidP="00211B7D">
      <w:pPr>
        <w:jc w:val="both"/>
        <w:rPr>
          <w:rFonts w:ascii="Myriad Pro" w:hAnsi="Myriad Pro"/>
          <w:sz w:val="24"/>
          <w:szCs w:val="24"/>
          <w:lang w:val="en-GB"/>
        </w:rPr>
      </w:pPr>
      <w:r w:rsidRPr="001E73EE">
        <w:rPr>
          <w:rFonts w:ascii="Myriad Pro" w:hAnsi="Myriad Pro"/>
          <w:sz w:val="24"/>
          <w:szCs w:val="24"/>
          <w:lang w:val="en-GB"/>
        </w:rPr>
        <w:lastRenderedPageBreak/>
        <w:t xml:space="preserve">Besides the technical publications the PCC </w:t>
      </w:r>
      <w:r w:rsidR="00591C2C" w:rsidRPr="001E73EE">
        <w:rPr>
          <w:rFonts w:ascii="Myriad Pro" w:hAnsi="Myriad Pro"/>
          <w:sz w:val="24"/>
          <w:szCs w:val="24"/>
          <w:lang w:val="en-GB"/>
        </w:rPr>
        <w:t xml:space="preserve">again </w:t>
      </w:r>
      <w:r w:rsidRPr="001E73EE">
        <w:rPr>
          <w:rFonts w:ascii="Myriad Pro" w:hAnsi="Myriad Pro"/>
          <w:sz w:val="24"/>
          <w:szCs w:val="24"/>
          <w:lang w:val="en-GB"/>
        </w:rPr>
        <w:t>published two Newsletters. Our researchers also wrote popular texts in daily newspapers and journals and appeared on several radio and TV programs in the year 200</w:t>
      </w:r>
      <w:r w:rsidR="00591C2C" w:rsidRPr="001E73EE">
        <w:rPr>
          <w:rFonts w:ascii="Myriad Pro" w:hAnsi="Myriad Pro"/>
          <w:sz w:val="24"/>
          <w:szCs w:val="24"/>
          <w:lang w:val="en-GB"/>
        </w:rPr>
        <w:t>9.</w:t>
      </w:r>
    </w:p>
    <w:p w:rsidR="000E17DA" w:rsidRPr="001E73EE" w:rsidRDefault="000E17DA" w:rsidP="008F0AA6">
      <w:pPr>
        <w:jc w:val="both"/>
        <w:rPr>
          <w:rFonts w:ascii="Myriad Pro" w:hAnsi="Myriad Pro"/>
          <w:b/>
          <w:sz w:val="24"/>
          <w:szCs w:val="24"/>
          <w:lang w:val="en-GB"/>
        </w:rPr>
      </w:pPr>
    </w:p>
    <w:p w:rsidR="00211B7D" w:rsidRPr="001E73EE" w:rsidRDefault="00C0395A" w:rsidP="00211B7D">
      <w:pPr>
        <w:jc w:val="both"/>
        <w:rPr>
          <w:rFonts w:ascii="Myriad Pro" w:hAnsi="Myriad Pro"/>
          <w:b/>
          <w:sz w:val="24"/>
          <w:szCs w:val="24"/>
          <w:lang w:val="en-GB"/>
        </w:rPr>
      </w:pPr>
      <w:r w:rsidRPr="001E73EE">
        <w:rPr>
          <w:rFonts w:ascii="Myriad Pro" w:hAnsi="Myriad Pro"/>
          <w:b/>
          <w:sz w:val="24"/>
          <w:szCs w:val="24"/>
          <w:lang w:val="en-GB"/>
        </w:rPr>
        <w:t>Awards and Recognitions</w:t>
      </w:r>
    </w:p>
    <w:p w:rsidR="00C81D53" w:rsidRPr="001E73EE" w:rsidRDefault="00C81D53" w:rsidP="00C81D53">
      <w:pPr>
        <w:jc w:val="both"/>
        <w:rPr>
          <w:rFonts w:ascii="Myriad Pro" w:hAnsi="Myriad Pro"/>
          <w:sz w:val="24"/>
          <w:szCs w:val="24"/>
          <w:lang w:val="en-GB"/>
        </w:rPr>
      </w:pPr>
    </w:p>
    <w:p w:rsidR="00C81D53" w:rsidRPr="0016707F" w:rsidRDefault="00C81D53" w:rsidP="00C81D53">
      <w:pPr>
        <w:jc w:val="both"/>
        <w:rPr>
          <w:rFonts w:ascii="Myriad Pro" w:hAnsi="Myriad Pro"/>
          <w:b/>
          <w:sz w:val="24"/>
          <w:szCs w:val="24"/>
        </w:rPr>
      </w:pPr>
      <w:r w:rsidRPr="0016707F">
        <w:rPr>
          <w:rFonts w:ascii="Myriad Pro" w:hAnsi="Myriad Pro"/>
          <w:sz w:val="24"/>
          <w:szCs w:val="24"/>
          <w:lang w:val="en-GB"/>
        </w:rPr>
        <w:t>Niklas Vähä-</w:t>
      </w:r>
      <w:r w:rsidR="001E73EE" w:rsidRPr="0016707F">
        <w:rPr>
          <w:rFonts w:ascii="Myriad Pro" w:hAnsi="Myriad Pro"/>
          <w:sz w:val="24"/>
          <w:szCs w:val="24"/>
          <w:lang w:val="en-GB"/>
        </w:rPr>
        <w:t>Savo</w:t>
      </w:r>
      <w:r w:rsidRPr="0016707F">
        <w:rPr>
          <w:rFonts w:ascii="Myriad Pro" w:hAnsi="Myriad Pro"/>
          <w:sz w:val="24"/>
          <w:szCs w:val="24"/>
          <w:lang w:val="en-GB"/>
        </w:rPr>
        <w:t xml:space="preserve"> received the prize </w:t>
      </w:r>
      <w:r w:rsidR="0016707F" w:rsidRPr="0016707F">
        <w:rPr>
          <w:rFonts w:ascii="Myriad Pro" w:hAnsi="Myriad Pro"/>
          <w:sz w:val="24"/>
          <w:szCs w:val="24"/>
          <w:lang w:val="en-GB"/>
        </w:rPr>
        <w:t>for</w:t>
      </w:r>
      <w:r w:rsidRPr="0016707F">
        <w:rPr>
          <w:rFonts w:ascii="Myriad Pro" w:hAnsi="Myriad Pro"/>
          <w:sz w:val="24"/>
          <w:szCs w:val="24"/>
          <w:lang w:val="en-GB"/>
        </w:rPr>
        <w:t xml:space="preserve"> the Best Masters’ Theses in the field of Chemical Recovery in a Kraft Pulp Mill. The prize was granted by the Finnish Recovery Boiler Committee. The title of Niklas</w:t>
      </w:r>
      <w:r w:rsidRPr="0016707F">
        <w:rPr>
          <w:rFonts w:ascii="Arial" w:hAnsi="Arial" w:cs="Arial"/>
          <w:sz w:val="24"/>
          <w:szCs w:val="24"/>
          <w:lang w:val="en-GB"/>
        </w:rPr>
        <w:t>´</w:t>
      </w:r>
      <w:r w:rsidRPr="0016707F">
        <w:rPr>
          <w:rFonts w:ascii="Myriad Pro" w:hAnsi="Myriad Pro"/>
          <w:sz w:val="24"/>
          <w:szCs w:val="24"/>
          <w:lang w:val="en-GB"/>
        </w:rPr>
        <w:t xml:space="preserve"> </w:t>
      </w:r>
      <w:r w:rsidR="0016707F" w:rsidRPr="0016707F">
        <w:rPr>
          <w:rFonts w:ascii="Myriad Pro" w:hAnsi="Myriad Pro"/>
          <w:sz w:val="24"/>
          <w:szCs w:val="24"/>
          <w:lang w:val="en-GB"/>
        </w:rPr>
        <w:t>t</w:t>
      </w:r>
      <w:r w:rsidR="0016707F">
        <w:rPr>
          <w:rFonts w:ascii="Myriad Pro" w:hAnsi="Myriad Pro"/>
          <w:sz w:val="24"/>
          <w:szCs w:val="24"/>
          <w:lang w:val="en-GB"/>
        </w:rPr>
        <w:t>hesis was “</w:t>
      </w:r>
      <w:r w:rsidR="0016707F" w:rsidRPr="0016707F">
        <w:rPr>
          <w:rFonts w:ascii="Myriad Pro" w:hAnsi="Myriad Pro"/>
          <w:sz w:val="24"/>
          <w:szCs w:val="24"/>
        </w:rPr>
        <w:t>Utveckling och användning av en korttidssond vid mätningar av överbäring i sodapannor</w:t>
      </w:r>
      <w:r w:rsidR="0016707F">
        <w:rPr>
          <w:rFonts w:ascii="Myriad Pro" w:hAnsi="Myriad Pro"/>
          <w:sz w:val="24"/>
          <w:szCs w:val="24"/>
        </w:rPr>
        <w:t xml:space="preserve">” </w:t>
      </w:r>
      <w:r w:rsidR="0016707F" w:rsidRPr="0016707F">
        <w:rPr>
          <w:rFonts w:ascii="Myriad Pro" w:hAnsi="Myriad Pro"/>
          <w:sz w:val="24"/>
          <w:szCs w:val="24"/>
        </w:rPr>
        <w:t>(</w:t>
      </w:r>
      <w:r w:rsidR="0016707F" w:rsidRPr="0016707F">
        <w:rPr>
          <w:rFonts w:ascii="Myriad Pro" w:hAnsi="Myriad Pro"/>
          <w:i/>
          <w:sz w:val="24"/>
          <w:szCs w:val="24"/>
        </w:rPr>
        <w:t>Development and application of a one-minute probe for measuring carry-over in a recovery boiler</w:t>
      </w:r>
      <w:r w:rsidR="0016707F" w:rsidRPr="0016707F">
        <w:rPr>
          <w:rFonts w:ascii="Myriad Pro" w:hAnsi="Myriad Pro"/>
          <w:sz w:val="24"/>
          <w:szCs w:val="24"/>
        </w:rPr>
        <w:t>, in Swedish</w:t>
      </w:r>
      <w:r w:rsidR="0016707F">
        <w:rPr>
          <w:rFonts w:ascii="Myriad Pro" w:hAnsi="Myriad Pro"/>
          <w:sz w:val="24"/>
          <w:szCs w:val="24"/>
        </w:rPr>
        <w:t xml:space="preserve">), </w:t>
      </w:r>
      <w:r w:rsidRPr="0016707F">
        <w:rPr>
          <w:rFonts w:ascii="Myriad Pro" w:hAnsi="Myriad Pro"/>
          <w:sz w:val="24"/>
          <w:szCs w:val="24"/>
          <w:lang w:val="en-GB"/>
        </w:rPr>
        <w:t>and his supervisors were Patrik Yrjas and Mikko Hupa.</w:t>
      </w:r>
    </w:p>
    <w:p w:rsidR="00C81D53" w:rsidRPr="001E73EE" w:rsidRDefault="00C81D53" w:rsidP="00C81D53">
      <w:pPr>
        <w:jc w:val="both"/>
        <w:rPr>
          <w:rFonts w:ascii="Myriad Pro" w:hAnsi="Myriad Pro"/>
          <w:sz w:val="24"/>
          <w:szCs w:val="24"/>
          <w:lang w:val="en-GB"/>
        </w:rPr>
      </w:pPr>
    </w:p>
    <w:p w:rsidR="00AC1B13" w:rsidRPr="001E73EE" w:rsidRDefault="00C81D53" w:rsidP="00C81D53">
      <w:pPr>
        <w:jc w:val="both"/>
        <w:rPr>
          <w:rFonts w:ascii="Myriad Pro" w:hAnsi="Myriad Pro"/>
          <w:sz w:val="24"/>
          <w:szCs w:val="24"/>
          <w:lang w:val="en-GB"/>
        </w:rPr>
      </w:pPr>
      <w:r w:rsidRPr="001E73EE">
        <w:rPr>
          <w:rFonts w:ascii="Myriad Pro" w:hAnsi="Myriad Pro"/>
          <w:sz w:val="24"/>
          <w:szCs w:val="24"/>
          <w:lang w:val="en-GB"/>
        </w:rPr>
        <w:t xml:space="preserve">Johan Bobacka and Ari Ivaska </w:t>
      </w:r>
      <w:r w:rsidR="00AC1B13" w:rsidRPr="001E73EE">
        <w:rPr>
          <w:rFonts w:ascii="Myriad Pro" w:hAnsi="Myriad Pro"/>
          <w:sz w:val="24"/>
          <w:szCs w:val="24"/>
          <w:lang w:val="en-GB"/>
        </w:rPr>
        <w:t>were granted</w:t>
      </w:r>
      <w:r w:rsidRPr="001E73EE">
        <w:rPr>
          <w:rFonts w:ascii="Myriad Pro" w:hAnsi="Myriad Pro"/>
          <w:sz w:val="24"/>
          <w:szCs w:val="24"/>
          <w:lang w:val="en-GB"/>
        </w:rPr>
        <w:t xml:space="preserve"> a</w:t>
      </w:r>
      <w:r w:rsidR="00AC1B13" w:rsidRPr="001E73EE">
        <w:rPr>
          <w:rFonts w:ascii="Myriad Pro" w:hAnsi="Myriad Pro"/>
          <w:sz w:val="24"/>
          <w:szCs w:val="24"/>
          <w:lang w:val="en-GB"/>
        </w:rPr>
        <w:t xml:space="preserve"> s</w:t>
      </w:r>
      <w:r w:rsidRPr="001E73EE">
        <w:rPr>
          <w:rFonts w:ascii="Myriad Pro" w:hAnsi="Myriad Pro"/>
          <w:sz w:val="24"/>
          <w:szCs w:val="24"/>
          <w:lang w:val="en-GB"/>
        </w:rPr>
        <w:t>cholarship from the foundation Runar Bäckströms Stiftelse for their invention of a method for precipitation of noble metals from solutions</w:t>
      </w:r>
      <w:r w:rsidR="00AC1B13" w:rsidRPr="001E73EE">
        <w:rPr>
          <w:rFonts w:ascii="Myriad Pro" w:hAnsi="Myriad Pro"/>
          <w:sz w:val="24"/>
          <w:szCs w:val="24"/>
          <w:lang w:val="en-GB"/>
        </w:rPr>
        <w:t>.</w:t>
      </w:r>
    </w:p>
    <w:p w:rsidR="00AC1B13" w:rsidRPr="001E73EE" w:rsidRDefault="00AC1B13" w:rsidP="00C81D53">
      <w:pPr>
        <w:jc w:val="both"/>
        <w:rPr>
          <w:rFonts w:ascii="Myriad Pro" w:hAnsi="Myriad Pro"/>
          <w:sz w:val="24"/>
          <w:szCs w:val="24"/>
          <w:lang w:val="en-GB"/>
        </w:rPr>
      </w:pPr>
    </w:p>
    <w:p w:rsidR="00211B7D" w:rsidRPr="001E73EE" w:rsidRDefault="00AC1B13" w:rsidP="00C81D53">
      <w:pPr>
        <w:jc w:val="both"/>
        <w:rPr>
          <w:rFonts w:ascii="Myriad Pro" w:hAnsi="Myriad Pro"/>
          <w:sz w:val="24"/>
          <w:szCs w:val="24"/>
          <w:lang w:val="en-GB"/>
        </w:rPr>
      </w:pPr>
      <w:r w:rsidRPr="001E73EE">
        <w:rPr>
          <w:rFonts w:ascii="Myriad Pro" w:hAnsi="Myriad Pro"/>
          <w:sz w:val="24"/>
          <w:szCs w:val="24"/>
          <w:lang w:val="en-GB"/>
        </w:rPr>
        <w:t xml:space="preserve">Further, </w:t>
      </w:r>
      <w:r w:rsidR="00C81D53" w:rsidRPr="001E73EE">
        <w:rPr>
          <w:rFonts w:ascii="Myriad Pro" w:hAnsi="Myriad Pro"/>
          <w:sz w:val="24"/>
          <w:szCs w:val="24"/>
          <w:lang w:val="en-GB"/>
        </w:rPr>
        <w:t>Ari Ivaska</w:t>
      </w:r>
      <w:r w:rsidRPr="001E73EE">
        <w:rPr>
          <w:rFonts w:ascii="Myriad Pro" w:hAnsi="Myriad Pro"/>
          <w:sz w:val="24"/>
          <w:szCs w:val="24"/>
          <w:lang w:val="en-GB"/>
        </w:rPr>
        <w:t xml:space="preserve"> received</w:t>
      </w:r>
      <w:r w:rsidR="00C81D53" w:rsidRPr="001E73EE">
        <w:rPr>
          <w:rFonts w:ascii="Myriad Pro" w:hAnsi="Myriad Pro"/>
          <w:sz w:val="24"/>
          <w:szCs w:val="24"/>
          <w:lang w:val="en-GB"/>
        </w:rPr>
        <w:t xml:space="preserve"> the </w:t>
      </w:r>
      <w:r w:rsidRPr="001E73EE">
        <w:rPr>
          <w:rFonts w:ascii="Myriad Pro" w:hAnsi="Myriad Pro"/>
          <w:sz w:val="24"/>
          <w:szCs w:val="24"/>
          <w:lang w:val="en-GB"/>
        </w:rPr>
        <w:t xml:space="preserve">“FIA </w:t>
      </w:r>
      <w:r w:rsidR="00C81D53" w:rsidRPr="001E73EE">
        <w:rPr>
          <w:rFonts w:ascii="Myriad Pro" w:hAnsi="Myriad Pro"/>
          <w:sz w:val="24"/>
          <w:szCs w:val="24"/>
          <w:lang w:val="en-GB"/>
        </w:rPr>
        <w:t>Honour Award for Science</w:t>
      </w:r>
      <w:r w:rsidRPr="001E73EE">
        <w:rPr>
          <w:rFonts w:ascii="Myriad Pro" w:hAnsi="Myriad Pro"/>
          <w:sz w:val="24"/>
          <w:szCs w:val="24"/>
          <w:lang w:val="en-GB"/>
        </w:rPr>
        <w:t>” for his “glorious contribution to advance of modern flow injection analytical method". The award</w:t>
      </w:r>
      <w:r w:rsidR="00C81D53" w:rsidRPr="001E73EE">
        <w:rPr>
          <w:rFonts w:ascii="Myriad Pro" w:hAnsi="Myriad Pro"/>
          <w:sz w:val="24"/>
          <w:szCs w:val="24"/>
          <w:lang w:val="en-GB"/>
        </w:rPr>
        <w:t xml:space="preserve"> </w:t>
      </w:r>
      <w:r w:rsidRPr="001E73EE">
        <w:rPr>
          <w:rFonts w:ascii="Myriad Pro" w:hAnsi="Myriad Pro"/>
          <w:sz w:val="24"/>
          <w:szCs w:val="24"/>
          <w:lang w:val="en-GB"/>
        </w:rPr>
        <w:t xml:space="preserve">was given </w:t>
      </w:r>
      <w:r w:rsidR="00C81D53" w:rsidRPr="001E73EE">
        <w:rPr>
          <w:rFonts w:ascii="Myriad Pro" w:hAnsi="Myriad Pro"/>
          <w:sz w:val="24"/>
          <w:szCs w:val="24"/>
          <w:lang w:val="en-GB"/>
        </w:rPr>
        <w:t>by the Japanese Associatio</w:t>
      </w:r>
      <w:r w:rsidRPr="001E73EE">
        <w:rPr>
          <w:rFonts w:ascii="Myriad Pro" w:hAnsi="Myriad Pro"/>
          <w:sz w:val="24"/>
          <w:szCs w:val="24"/>
          <w:lang w:val="en-GB"/>
        </w:rPr>
        <w:t xml:space="preserve">n for Flow Injection Analysis of the </w:t>
      </w:r>
      <w:r w:rsidR="00C81D53" w:rsidRPr="001E73EE">
        <w:rPr>
          <w:rFonts w:ascii="Myriad Pro" w:hAnsi="Myriad Pro"/>
          <w:sz w:val="24"/>
          <w:szCs w:val="24"/>
          <w:lang w:val="en-GB"/>
        </w:rPr>
        <w:t>Japan Society for Analytical Chemistr</w:t>
      </w:r>
      <w:r w:rsidRPr="001E73EE">
        <w:rPr>
          <w:rFonts w:ascii="Myriad Pro" w:hAnsi="Myriad Pro"/>
          <w:sz w:val="24"/>
          <w:szCs w:val="24"/>
          <w:lang w:val="en-GB"/>
        </w:rPr>
        <w:t>y.</w:t>
      </w:r>
    </w:p>
    <w:p w:rsidR="00E5115B" w:rsidRPr="001E73EE" w:rsidRDefault="00E5115B" w:rsidP="008F0AA6">
      <w:pPr>
        <w:jc w:val="both"/>
        <w:rPr>
          <w:rFonts w:ascii="Myriad Pro" w:hAnsi="Myriad Pro"/>
          <w:b/>
          <w:sz w:val="24"/>
          <w:szCs w:val="24"/>
          <w:lang w:val="en-GB"/>
        </w:rPr>
      </w:pPr>
    </w:p>
    <w:p w:rsidR="00A064CB" w:rsidRPr="001E73EE" w:rsidRDefault="00C0395A" w:rsidP="000F326A">
      <w:pPr>
        <w:jc w:val="both"/>
        <w:rPr>
          <w:rFonts w:ascii="Myriad Pro" w:hAnsi="Myriad Pro"/>
          <w:b/>
          <w:sz w:val="24"/>
          <w:szCs w:val="24"/>
          <w:lang w:val="en-GB"/>
        </w:rPr>
      </w:pPr>
      <w:r w:rsidRPr="001E73EE">
        <w:rPr>
          <w:rFonts w:ascii="Myriad Pro" w:hAnsi="Myriad Pro"/>
          <w:b/>
          <w:sz w:val="24"/>
          <w:szCs w:val="24"/>
          <w:lang w:val="en-GB"/>
        </w:rPr>
        <w:t xml:space="preserve">Doctoral </w:t>
      </w:r>
      <w:r w:rsidR="00571C98" w:rsidRPr="001E73EE">
        <w:rPr>
          <w:rFonts w:ascii="Myriad Pro" w:hAnsi="Myriad Pro"/>
          <w:b/>
          <w:sz w:val="24"/>
          <w:szCs w:val="24"/>
          <w:lang w:val="en-GB"/>
        </w:rPr>
        <w:t>Students</w:t>
      </w:r>
    </w:p>
    <w:p w:rsidR="00571C98" w:rsidRPr="001E73EE" w:rsidRDefault="00571C98" w:rsidP="000F326A">
      <w:pPr>
        <w:jc w:val="both"/>
        <w:rPr>
          <w:rFonts w:ascii="Myriad Pro" w:hAnsi="Myriad Pro"/>
          <w:sz w:val="24"/>
          <w:szCs w:val="24"/>
          <w:lang w:val="en-GB"/>
        </w:rPr>
      </w:pPr>
    </w:p>
    <w:p w:rsidR="00AC1B13" w:rsidRPr="001E73EE" w:rsidRDefault="006D75BF" w:rsidP="00AC1B13">
      <w:pPr>
        <w:jc w:val="both"/>
        <w:rPr>
          <w:rFonts w:ascii="Myriad Pro" w:hAnsi="Myriad Pro"/>
          <w:sz w:val="24"/>
          <w:szCs w:val="24"/>
          <w:lang w:val="en-GB"/>
        </w:rPr>
      </w:pPr>
      <w:r w:rsidRPr="001E73EE">
        <w:rPr>
          <w:rFonts w:ascii="Myriad Pro" w:hAnsi="Myriad Pro"/>
          <w:sz w:val="24"/>
          <w:szCs w:val="24"/>
          <w:lang w:val="en-GB"/>
        </w:rPr>
        <w:t>As in previous years</w:t>
      </w:r>
      <w:r w:rsidR="00AC1B13" w:rsidRPr="001E73EE">
        <w:rPr>
          <w:rFonts w:ascii="Myriad Pro" w:hAnsi="Myriad Pro"/>
          <w:sz w:val="24"/>
          <w:szCs w:val="24"/>
          <w:lang w:val="en-GB"/>
        </w:rPr>
        <w:t>, a</w:t>
      </w:r>
      <w:r w:rsidR="00AD616B" w:rsidRPr="001E73EE">
        <w:rPr>
          <w:rFonts w:ascii="Myriad Pro" w:hAnsi="Myriad Pro"/>
          <w:sz w:val="24"/>
          <w:szCs w:val="24"/>
          <w:lang w:val="en-GB"/>
        </w:rPr>
        <w:t xml:space="preserve"> central part of our research activities is done as part of the doctoral theses wo</w:t>
      </w:r>
      <w:r w:rsidR="00A064CB" w:rsidRPr="001E73EE">
        <w:rPr>
          <w:rFonts w:ascii="Myriad Pro" w:hAnsi="Myriad Pro"/>
          <w:sz w:val="24"/>
          <w:szCs w:val="24"/>
          <w:lang w:val="en-GB"/>
        </w:rPr>
        <w:t>rks. A</w:t>
      </w:r>
      <w:r w:rsidR="00AC1B13" w:rsidRPr="001E73EE">
        <w:rPr>
          <w:rFonts w:ascii="Myriad Pro" w:hAnsi="Myriad Pro"/>
          <w:sz w:val="24"/>
          <w:szCs w:val="24"/>
          <w:lang w:val="en-GB"/>
        </w:rPr>
        <w:t>ltogether</w:t>
      </w:r>
      <w:r w:rsidR="005E7FC8" w:rsidRPr="001E73EE">
        <w:rPr>
          <w:rFonts w:ascii="Myriad Pro" w:hAnsi="Myriad Pro"/>
          <w:sz w:val="24"/>
          <w:szCs w:val="24"/>
          <w:lang w:val="en-GB"/>
        </w:rPr>
        <w:t xml:space="preserve"> </w:t>
      </w:r>
      <w:r w:rsidR="0016707F">
        <w:rPr>
          <w:rFonts w:ascii="Myriad Pro" w:hAnsi="Myriad Pro"/>
          <w:sz w:val="24"/>
          <w:szCs w:val="24"/>
          <w:lang w:val="en-GB"/>
        </w:rPr>
        <w:t>50</w:t>
      </w:r>
      <w:r w:rsidR="006917C5" w:rsidRPr="001E73EE">
        <w:rPr>
          <w:rFonts w:ascii="Myriad Pro" w:hAnsi="Myriad Pro"/>
          <w:sz w:val="24"/>
          <w:szCs w:val="24"/>
          <w:lang w:val="en-GB"/>
        </w:rPr>
        <w:t xml:space="preserve"> P</w:t>
      </w:r>
      <w:r w:rsidR="00AD616B" w:rsidRPr="001E73EE">
        <w:rPr>
          <w:rFonts w:ascii="Myriad Pro" w:hAnsi="Myriad Pro"/>
          <w:sz w:val="24"/>
          <w:szCs w:val="24"/>
          <w:lang w:val="en-GB"/>
        </w:rPr>
        <w:t>hD thesis projects are a</w:t>
      </w:r>
      <w:r w:rsidR="00AC1B13" w:rsidRPr="001E73EE">
        <w:rPr>
          <w:rFonts w:ascii="Myriad Pro" w:hAnsi="Myriad Pro"/>
          <w:sz w:val="24"/>
          <w:szCs w:val="24"/>
          <w:lang w:val="en-GB"/>
        </w:rPr>
        <w:t xml:space="preserve">ctively underway </w:t>
      </w:r>
      <w:r w:rsidR="0016707F">
        <w:rPr>
          <w:rFonts w:ascii="Myriad Pro" w:hAnsi="Myriad Pro"/>
          <w:sz w:val="24"/>
          <w:szCs w:val="24"/>
          <w:lang w:val="en-GB"/>
        </w:rPr>
        <w:t>at</w:t>
      </w:r>
      <w:r w:rsidR="00AC1B13" w:rsidRPr="001E73EE">
        <w:rPr>
          <w:rFonts w:ascii="Myriad Pro" w:hAnsi="Myriad Pro"/>
          <w:sz w:val="24"/>
          <w:szCs w:val="24"/>
          <w:lang w:val="en-GB"/>
        </w:rPr>
        <w:t xml:space="preserve"> the Centre. </w:t>
      </w:r>
      <w:r w:rsidR="00C0395A" w:rsidRPr="001E73EE">
        <w:rPr>
          <w:rFonts w:ascii="Myriad Pro" w:hAnsi="Myriad Pro"/>
          <w:sz w:val="24"/>
          <w:szCs w:val="24"/>
          <w:lang w:val="en-GB"/>
        </w:rPr>
        <w:t>Our</w:t>
      </w:r>
      <w:r w:rsidR="00AC1B13" w:rsidRPr="001E73EE">
        <w:rPr>
          <w:rFonts w:ascii="Myriad Pro" w:hAnsi="Myriad Pro"/>
          <w:sz w:val="24"/>
          <w:szCs w:val="24"/>
          <w:lang w:val="en-GB"/>
        </w:rPr>
        <w:t xml:space="preserve"> doctoral students at the PCC are very international, and their diversity is presented in the graph below. More detailed info</w:t>
      </w:r>
      <w:r w:rsidR="00C0395A" w:rsidRPr="001E73EE">
        <w:rPr>
          <w:rFonts w:ascii="Myriad Pro" w:hAnsi="Myriad Pro"/>
          <w:sz w:val="24"/>
          <w:szCs w:val="24"/>
          <w:lang w:val="en-GB"/>
        </w:rPr>
        <w:t>rmation of the background of our</w:t>
      </w:r>
      <w:r w:rsidR="00AC1B13" w:rsidRPr="001E73EE">
        <w:rPr>
          <w:rFonts w:ascii="Myriad Pro" w:hAnsi="Myriad Pro"/>
          <w:sz w:val="24"/>
          <w:szCs w:val="24"/>
          <w:lang w:val="en-GB"/>
        </w:rPr>
        <w:t xml:space="preserve"> PhD students is given in the Appendix </w:t>
      </w:r>
      <w:r w:rsidR="0016707F">
        <w:rPr>
          <w:rFonts w:ascii="Myriad Pro" w:hAnsi="Myriad Pro"/>
          <w:sz w:val="24"/>
          <w:szCs w:val="24"/>
          <w:lang w:val="en-GB"/>
        </w:rPr>
        <w:t>1</w:t>
      </w:r>
      <w:r w:rsidR="00807832">
        <w:rPr>
          <w:rFonts w:ascii="Myriad Pro" w:hAnsi="Myriad Pro"/>
          <w:sz w:val="24"/>
          <w:szCs w:val="24"/>
          <w:lang w:val="en-GB"/>
        </w:rPr>
        <w:t xml:space="preserve"> on page </w:t>
      </w:r>
      <w:r w:rsidR="00807832" w:rsidRPr="00807832">
        <w:rPr>
          <w:rFonts w:ascii="Myriad Pro" w:hAnsi="Myriad Pro"/>
          <w:b/>
          <w:color w:val="FF0000"/>
          <w:sz w:val="24"/>
          <w:szCs w:val="24"/>
          <w:lang w:val="en-GB"/>
        </w:rPr>
        <w:t>XX</w:t>
      </w:r>
      <w:r w:rsidR="00807832">
        <w:rPr>
          <w:rFonts w:ascii="Myriad Pro" w:hAnsi="Myriad Pro"/>
          <w:sz w:val="24"/>
          <w:szCs w:val="24"/>
          <w:lang w:val="en-GB"/>
        </w:rPr>
        <w:t xml:space="preserve"> of this Annual Report</w:t>
      </w:r>
      <w:r w:rsidR="00AC1B13" w:rsidRPr="001E73EE">
        <w:rPr>
          <w:rFonts w:ascii="Myriad Pro" w:hAnsi="Myriad Pro"/>
          <w:sz w:val="24"/>
          <w:szCs w:val="24"/>
          <w:lang w:val="en-GB"/>
        </w:rPr>
        <w:t>.</w:t>
      </w:r>
    </w:p>
    <w:p w:rsidR="00AC1B13" w:rsidRPr="001E73EE" w:rsidRDefault="00AC1B13" w:rsidP="00AC1B13">
      <w:pPr>
        <w:jc w:val="both"/>
        <w:rPr>
          <w:rFonts w:ascii="Myriad Pro" w:hAnsi="Myriad Pro"/>
          <w:sz w:val="24"/>
          <w:szCs w:val="24"/>
          <w:lang w:val="en-GB"/>
        </w:rPr>
      </w:pPr>
    </w:p>
    <w:p w:rsidR="00AC1B13" w:rsidRPr="001E73EE" w:rsidRDefault="00AC1B13" w:rsidP="00AC1B13">
      <w:pPr>
        <w:jc w:val="both"/>
        <w:rPr>
          <w:rFonts w:ascii="Myriad Pro" w:hAnsi="Myriad Pro"/>
          <w:sz w:val="24"/>
          <w:szCs w:val="24"/>
          <w:lang w:val="en-GB"/>
        </w:rPr>
      </w:pPr>
      <w:r w:rsidRPr="001E73EE">
        <w:rPr>
          <w:rFonts w:ascii="Myriad Pro" w:hAnsi="Myriad Pro"/>
          <w:sz w:val="24"/>
          <w:szCs w:val="24"/>
          <w:lang w:val="en-GB"/>
        </w:rPr>
        <w:t xml:space="preserve">At the moment, </w:t>
      </w:r>
      <w:r w:rsidR="00807832">
        <w:rPr>
          <w:rFonts w:ascii="Myriad Pro" w:hAnsi="Myriad Pro"/>
          <w:sz w:val="24"/>
          <w:szCs w:val="24"/>
          <w:lang w:val="en-GB"/>
        </w:rPr>
        <w:t>41</w:t>
      </w:r>
      <w:r w:rsidRPr="001E73EE">
        <w:rPr>
          <w:rFonts w:ascii="Myriad Pro" w:hAnsi="Myriad Pro"/>
          <w:sz w:val="24"/>
          <w:szCs w:val="24"/>
          <w:lang w:val="en-GB"/>
        </w:rPr>
        <w:t>% of the PCC doctoral students are female.</w:t>
      </w:r>
    </w:p>
    <w:p w:rsidR="00AC1B13" w:rsidRPr="001E73EE" w:rsidRDefault="00AC1B13" w:rsidP="00AD616B">
      <w:pPr>
        <w:jc w:val="both"/>
        <w:rPr>
          <w:rFonts w:ascii="Myriad Pro" w:hAnsi="Myriad Pro"/>
          <w:sz w:val="24"/>
          <w:szCs w:val="24"/>
          <w:lang w:val="en-GB"/>
        </w:rPr>
      </w:pPr>
    </w:p>
    <w:p w:rsidR="00AD616B" w:rsidRPr="0016707F" w:rsidRDefault="00AD616B" w:rsidP="00AD616B">
      <w:pPr>
        <w:jc w:val="both"/>
        <w:rPr>
          <w:rFonts w:ascii="Myriad Pro" w:hAnsi="Myriad Pro"/>
          <w:sz w:val="24"/>
          <w:szCs w:val="24"/>
          <w:lang w:val="en-GB"/>
        </w:rPr>
      </w:pPr>
      <w:r w:rsidRPr="0016707F">
        <w:rPr>
          <w:rFonts w:ascii="Myriad Pro" w:hAnsi="Myriad Pro"/>
          <w:sz w:val="24"/>
          <w:szCs w:val="24"/>
          <w:lang w:val="en-GB"/>
        </w:rPr>
        <w:t>Many of the PhD works are done with support from the national graduate schools.</w:t>
      </w:r>
      <w:r w:rsidR="00022E68" w:rsidRPr="0016707F">
        <w:rPr>
          <w:rFonts w:ascii="Myriad Pro" w:hAnsi="Myriad Pro"/>
          <w:sz w:val="24"/>
          <w:szCs w:val="24"/>
          <w:lang w:val="en-GB"/>
        </w:rPr>
        <w:t xml:space="preserve"> </w:t>
      </w:r>
      <w:r w:rsidRPr="0016707F">
        <w:rPr>
          <w:rFonts w:ascii="Myriad Pro" w:hAnsi="Myriad Pro"/>
          <w:sz w:val="24"/>
          <w:szCs w:val="24"/>
          <w:lang w:val="en-GB"/>
        </w:rPr>
        <w:t>At the moment the PCC is responsible for the coordination of the national Graduate School in Chemical Engineering (GSCE). Th</w:t>
      </w:r>
      <w:r w:rsidR="00CE2070" w:rsidRPr="0016707F">
        <w:rPr>
          <w:rFonts w:ascii="Myriad Pro" w:hAnsi="Myriad Pro"/>
          <w:sz w:val="24"/>
          <w:szCs w:val="24"/>
          <w:lang w:val="en-GB"/>
        </w:rPr>
        <w:t>e GSCE consists of altogether 26</w:t>
      </w:r>
      <w:r w:rsidRPr="0016707F">
        <w:rPr>
          <w:rFonts w:ascii="Myriad Pro" w:hAnsi="Myriad Pro"/>
          <w:sz w:val="24"/>
          <w:szCs w:val="24"/>
          <w:lang w:val="en-GB"/>
        </w:rPr>
        <w:t xml:space="preserve"> participating laboratories at four universities: </w:t>
      </w:r>
      <w:r w:rsidR="0016707F" w:rsidRPr="0016707F">
        <w:rPr>
          <w:rFonts w:ascii="Myriad Pro" w:hAnsi="Myriad Pro"/>
          <w:sz w:val="24"/>
          <w:szCs w:val="24"/>
          <w:lang w:val="en-GB"/>
        </w:rPr>
        <w:t>Aalto</w:t>
      </w:r>
      <w:r w:rsidRPr="0016707F">
        <w:rPr>
          <w:rFonts w:ascii="Myriad Pro" w:hAnsi="Myriad Pro"/>
          <w:sz w:val="24"/>
          <w:szCs w:val="24"/>
          <w:lang w:val="en-GB"/>
        </w:rPr>
        <w:t xml:space="preserve"> University </w:t>
      </w:r>
      <w:r w:rsidR="0016707F" w:rsidRPr="0016707F">
        <w:rPr>
          <w:rFonts w:ascii="Myriad Pro" w:hAnsi="Myriad Pro"/>
          <w:sz w:val="24"/>
          <w:szCs w:val="24"/>
          <w:lang w:val="en-GB"/>
        </w:rPr>
        <w:t>School of Science and</w:t>
      </w:r>
      <w:r w:rsidRPr="0016707F">
        <w:rPr>
          <w:rFonts w:ascii="Myriad Pro" w:hAnsi="Myriad Pro"/>
          <w:sz w:val="24"/>
          <w:szCs w:val="24"/>
          <w:lang w:val="en-GB"/>
        </w:rPr>
        <w:t xml:space="preserve"> Technology</w:t>
      </w:r>
      <w:r w:rsidR="0016707F" w:rsidRPr="0016707F">
        <w:rPr>
          <w:rFonts w:ascii="Myriad Pro" w:hAnsi="Myriad Pro"/>
          <w:sz w:val="24"/>
          <w:szCs w:val="24"/>
          <w:lang w:val="en-GB"/>
        </w:rPr>
        <w:t xml:space="preserve">, </w:t>
      </w:r>
      <w:r w:rsidRPr="0016707F">
        <w:rPr>
          <w:rFonts w:ascii="Myriad Pro" w:hAnsi="Myriad Pro"/>
          <w:sz w:val="24"/>
          <w:szCs w:val="24"/>
          <w:lang w:val="en-GB"/>
        </w:rPr>
        <w:t>Lappeenranta University of Technology, the University of Oulu and Åbo Akademi University</w:t>
      </w:r>
      <w:r w:rsidR="00022E68" w:rsidRPr="0016707F">
        <w:rPr>
          <w:rFonts w:ascii="Myriad Pro" w:hAnsi="Myriad Pro"/>
          <w:sz w:val="24"/>
          <w:szCs w:val="24"/>
          <w:lang w:val="en-GB"/>
        </w:rPr>
        <w:t xml:space="preserve">. </w:t>
      </w:r>
      <w:r w:rsidR="00AC1B13" w:rsidRPr="0016707F">
        <w:rPr>
          <w:rFonts w:ascii="Myriad Pro" w:hAnsi="Myriad Pro"/>
          <w:sz w:val="24"/>
          <w:szCs w:val="24"/>
          <w:lang w:val="en-GB"/>
        </w:rPr>
        <w:t>In 2009</w:t>
      </w:r>
      <w:r w:rsidRPr="0016707F">
        <w:rPr>
          <w:rFonts w:ascii="Myriad Pro" w:hAnsi="Myriad Pro"/>
          <w:sz w:val="24"/>
          <w:szCs w:val="24"/>
          <w:lang w:val="en-GB"/>
        </w:rPr>
        <w:t xml:space="preserve"> </w:t>
      </w:r>
      <w:r w:rsidR="0016707F">
        <w:rPr>
          <w:rFonts w:ascii="Myriad Pro" w:hAnsi="Myriad Pro"/>
          <w:sz w:val="24"/>
          <w:szCs w:val="24"/>
          <w:lang w:val="en-GB"/>
        </w:rPr>
        <w:t>44</w:t>
      </w:r>
      <w:r w:rsidRPr="0016707F">
        <w:rPr>
          <w:rFonts w:ascii="Myriad Pro" w:hAnsi="Myriad Pro"/>
          <w:sz w:val="24"/>
          <w:szCs w:val="24"/>
          <w:lang w:val="en-GB"/>
        </w:rPr>
        <w:t xml:space="preserve"> students were participating in the activities of the GSCE</w:t>
      </w:r>
      <w:r w:rsidR="00A064CB" w:rsidRPr="0016707F">
        <w:rPr>
          <w:rFonts w:ascii="Myriad Pro" w:hAnsi="Myriad Pro"/>
          <w:sz w:val="24"/>
          <w:szCs w:val="24"/>
          <w:lang w:val="en-GB"/>
        </w:rPr>
        <w:t xml:space="preserve">, </w:t>
      </w:r>
      <w:r w:rsidR="0016707F">
        <w:rPr>
          <w:rFonts w:ascii="Myriad Pro" w:hAnsi="Myriad Pro"/>
          <w:sz w:val="24"/>
          <w:szCs w:val="24"/>
          <w:lang w:val="en-GB"/>
        </w:rPr>
        <w:t>12</w:t>
      </w:r>
      <w:r w:rsidRPr="0016707F">
        <w:rPr>
          <w:rFonts w:ascii="Myriad Pro" w:hAnsi="Myriad Pro"/>
          <w:sz w:val="24"/>
          <w:szCs w:val="24"/>
          <w:lang w:val="en-GB"/>
        </w:rPr>
        <w:t xml:space="preserve"> of them from our Centre.</w:t>
      </w:r>
    </w:p>
    <w:p w:rsidR="00022E68" w:rsidRPr="0016707F" w:rsidRDefault="00022E68" w:rsidP="00AD616B">
      <w:pPr>
        <w:jc w:val="both"/>
        <w:rPr>
          <w:rFonts w:ascii="Myriad Pro" w:hAnsi="Myriad Pro"/>
          <w:sz w:val="24"/>
          <w:szCs w:val="24"/>
          <w:lang w:val="en-GB"/>
        </w:rPr>
      </w:pPr>
    </w:p>
    <w:p w:rsidR="00AD616B" w:rsidRPr="0016707F" w:rsidRDefault="00AD616B" w:rsidP="00AD616B">
      <w:pPr>
        <w:jc w:val="both"/>
        <w:rPr>
          <w:rFonts w:ascii="Myriad Pro" w:hAnsi="Myriad Pro"/>
          <w:sz w:val="24"/>
          <w:szCs w:val="24"/>
          <w:lang w:val="en-GB"/>
        </w:rPr>
      </w:pPr>
      <w:r w:rsidRPr="0016707F">
        <w:rPr>
          <w:rFonts w:ascii="Myriad Pro" w:hAnsi="Myriad Pro"/>
          <w:sz w:val="24"/>
          <w:szCs w:val="24"/>
          <w:lang w:val="en-GB"/>
        </w:rPr>
        <w:t xml:space="preserve">The PCC </w:t>
      </w:r>
      <w:r w:rsidR="00AB3367" w:rsidRPr="0016707F">
        <w:rPr>
          <w:rFonts w:ascii="Myriad Pro" w:hAnsi="Myriad Pro"/>
          <w:sz w:val="24"/>
          <w:szCs w:val="24"/>
          <w:lang w:val="en-GB"/>
        </w:rPr>
        <w:t xml:space="preserve">groups </w:t>
      </w:r>
      <w:r w:rsidRPr="0016707F">
        <w:rPr>
          <w:rFonts w:ascii="Myriad Pro" w:hAnsi="Myriad Pro"/>
          <w:sz w:val="24"/>
          <w:szCs w:val="24"/>
          <w:lang w:val="en-GB"/>
        </w:rPr>
        <w:t>have further participated in the graduate schools of Materials Research (GSMR), Pulp and Paper Science and Technology (PaPSaT), Chemical Sensors and Micro Analytical Systems (CHEMSEM), Environmental Science and Technology (EnSTe)</w:t>
      </w:r>
      <w:r w:rsidR="00840FEF" w:rsidRPr="0016707F">
        <w:rPr>
          <w:rFonts w:ascii="Myriad Pro" w:hAnsi="Myriad Pro"/>
          <w:sz w:val="24"/>
          <w:szCs w:val="24"/>
          <w:lang w:val="en-GB"/>
        </w:rPr>
        <w:t>, Nanoscience (NGS-NANO)</w:t>
      </w:r>
      <w:r w:rsidR="0016707F" w:rsidRPr="0016707F">
        <w:rPr>
          <w:rFonts w:ascii="Myriad Pro" w:hAnsi="Myriad Pro"/>
          <w:sz w:val="24"/>
          <w:szCs w:val="24"/>
          <w:lang w:val="en-GB"/>
        </w:rPr>
        <w:t xml:space="preserve">, </w:t>
      </w:r>
      <w:r w:rsidRPr="0016707F">
        <w:rPr>
          <w:rFonts w:ascii="Myriad Pro" w:hAnsi="Myriad Pro"/>
          <w:sz w:val="24"/>
          <w:szCs w:val="24"/>
          <w:lang w:val="en-GB"/>
        </w:rPr>
        <w:t>Biomaterial Graduate School (BGS)</w:t>
      </w:r>
      <w:r w:rsidR="0016707F" w:rsidRPr="0016707F">
        <w:rPr>
          <w:rFonts w:ascii="Myriad Pro" w:hAnsi="Myriad Pro"/>
          <w:sz w:val="24"/>
          <w:szCs w:val="24"/>
          <w:lang w:val="en-GB"/>
        </w:rPr>
        <w:t xml:space="preserve">, and the </w:t>
      </w:r>
      <w:r w:rsidR="0016707F" w:rsidRPr="0016707F">
        <w:rPr>
          <w:rFonts w:ascii="Myriad Pro" w:hAnsi="Myriad Pro"/>
          <w:iCs/>
          <w:sz w:val="24"/>
          <w:szCs w:val="24"/>
          <w:lang w:val="en-GB"/>
        </w:rPr>
        <w:t>Graduate School</w:t>
      </w:r>
      <w:r w:rsidR="0016707F" w:rsidRPr="0016707F">
        <w:rPr>
          <w:rFonts w:ascii="Myriad Pro" w:hAnsi="Myriad Pro"/>
          <w:sz w:val="24"/>
          <w:szCs w:val="24"/>
          <w:lang w:val="en-GB"/>
        </w:rPr>
        <w:t xml:space="preserve"> for Biomass Refining (BIOREGS)</w:t>
      </w:r>
      <w:r w:rsidRPr="0016707F">
        <w:rPr>
          <w:rFonts w:ascii="Myriad Pro" w:hAnsi="Myriad Pro"/>
          <w:sz w:val="24"/>
          <w:szCs w:val="24"/>
          <w:lang w:val="en-GB"/>
        </w:rPr>
        <w:t>.</w:t>
      </w:r>
      <w:r w:rsidR="00B96FB3" w:rsidRPr="0016707F">
        <w:rPr>
          <w:rFonts w:ascii="Myriad Pro" w:hAnsi="Myriad Pro"/>
          <w:sz w:val="24"/>
          <w:szCs w:val="24"/>
          <w:lang w:val="en-GB"/>
        </w:rPr>
        <w:t xml:space="preserve"> </w:t>
      </w:r>
    </w:p>
    <w:p w:rsidR="001E7C75" w:rsidRDefault="001E7C75" w:rsidP="00AD616B">
      <w:pPr>
        <w:jc w:val="both"/>
        <w:rPr>
          <w:rFonts w:ascii="Myriad Pro" w:hAnsi="Myriad Pro"/>
          <w:sz w:val="24"/>
          <w:szCs w:val="24"/>
          <w:lang w:val="en-GB"/>
        </w:rPr>
      </w:pPr>
    </w:p>
    <w:p w:rsidR="00807832" w:rsidRPr="001E73EE" w:rsidRDefault="00807832" w:rsidP="00AD616B">
      <w:pPr>
        <w:jc w:val="both"/>
        <w:rPr>
          <w:rFonts w:ascii="Myriad Pro" w:hAnsi="Myriad Pro"/>
          <w:sz w:val="24"/>
          <w:szCs w:val="24"/>
          <w:lang w:val="en-GB"/>
        </w:rPr>
      </w:pPr>
      <w:r>
        <w:rPr>
          <w:rFonts w:ascii="Myriad Pro" w:hAnsi="Myriad Pro"/>
          <w:noProof/>
          <w:sz w:val="24"/>
          <w:szCs w:val="24"/>
          <w:lang w:val="sv-FI" w:eastAsia="sv-FI"/>
        </w:rPr>
        <w:lastRenderedPageBreak/>
        <w:drawing>
          <wp:inline distT="0" distB="0" distL="0" distR="0">
            <wp:extent cx="5274310" cy="3594100"/>
            <wp:effectExtent l="0" t="0" r="2540" b="0"/>
            <wp:docPr id="1" name="Picture 0" descr="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3.png"/>
                    <pic:cNvPicPr/>
                  </pic:nvPicPr>
                  <pic:blipFill>
                    <a:blip r:embed="rId8" cstate="print"/>
                    <a:stretch>
                      <a:fillRect/>
                    </a:stretch>
                  </pic:blipFill>
                  <pic:spPr>
                    <a:xfrm>
                      <a:off x="0" y="0"/>
                      <a:ext cx="5274310" cy="3594100"/>
                    </a:xfrm>
                    <a:prstGeom prst="rect">
                      <a:avLst/>
                    </a:prstGeom>
                  </pic:spPr>
                </pic:pic>
              </a:graphicData>
            </a:graphic>
          </wp:inline>
        </w:drawing>
      </w:r>
    </w:p>
    <w:p w:rsidR="001E7C75" w:rsidRPr="001E73EE" w:rsidRDefault="0025553C" w:rsidP="00AD616B">
      <w:pPr>
        <w:jc w:val="both"/>
        <w:rPr>
          <w:rFonts w:ascii="Myriad Pro" w:hAnsi="Myriad Pro"/>
          <w:i/>
          <w:sz w:val="24"/>
          <w:szCs w:val="24"/>
          <w:lang w:val="en-GB"/>
        </w:rPr>
      </w:pPr>
      <w:proofErr w:type="gramStart"/>
      <w:r w:rsidRPr="001E73EE">
        <w:rPr>
          <w:rFonts w:ascii="Myriad Pro" w:hAnsi="Myriad Pro"/>
          <w:i/>
          <w:sz w:val="24"/>
          <w:szCs w:val="24"/>
          <w:lang w:val="en-GB"/>
        </w:rPr>
        <w:t>Nationality of t</w:t>
      </w:r>
      <w:r w:rsidR="00C0395A" w:rsidRPr="001E73EE">
        <w:rPr>
          <w:rFonts w:ascii="Myriad Pro" w:hAnsi="Myriad Pro"/>
          <w:i/>
          <w:sz w:val="24"/>
          <w:szCs w:val="24"/>
          <w:lang w:val="en-GB"/>
        </w:rPr>
        <w:t>he PhD students at PCC 2009</w:t>
      </w:r>
      <w:r w:rsidR="00C0395A" w:rsidRPr="001E73EE">
        <w:rPr>
          <w:rFonts w:ascii="Arial" w:hAnsi="Arial" w:cs="Arial"/>
          <w:i/>
          <w:sz w:val="24"/>
          <w:szCs w:val="24"/>
          <w:lang w:val="en-GB"/>
        </w:rPr>
        <w:t>-</w:t>
      </w:r>
      <w:r w:rsidR="00C0395A" w:rsidRPr="001E73EE">
        <w:rPr>
          <w:rFonts w:ascii="Myriad Pro" w:hAnsi="Myriad Pro"/>
          <w:i/>
          <w:sz w:val="24"/>
          <w:szCs w:val="24"/>
          <w:lang w:val="en-GB"/>
        </w:rPr>
        <w:t>2010</w:t>
      </w:r>
      <w:r w:rsidR="00571C98" w:rsidRPr="001E73EE">
        <w:rPr>
          <w:rFonts w:ascii="Myriad Pro" w:hAnsi="Myriad Pro"/>
          <w:i/>
          <w:sz w:val="24"/>
          <w:szCs w:val="24"/>
          <w:lang w:val="en-GB"/>
        </w:rPr>
        <w:t>.</w:t>
      </w:r>
      <w:proofErr w:type="gramEnd"/>
      <w:r w:rsidR="00571C98" w:rsidRPr="001E73EE">
        <w:rPr>
          <w:rFonts w:ascii="Myriad Pro" w:hAnsi="Myriad Pro"/>
          <w:i/>
          <w:sz w:val="24"/>
          <w:szCs w:val="24"/>
          <w:lang w:val="en-GB"/>
        </w:rPr>
        <w:t xml:space="preserve"> For more </w:t>
      </w:r>
      <w:r w:rsidR="00807832">
        <w:rPr>
          <w:rFonts w:ascii="Myriad Pro" w:hAnsi="Myriad Pro"/>
          <w:i/>
          <w:sz w:val="24"/>
          <w:szCs w:val="24"/>
          <w:lang w:val="en-GB"/>
        </w:rPr>
        <w:t xml:space="preserve">detailed </w:t>
      </w:r>
      <w:r w:rsidR="00571C98" w:rsidRPr="001E73EE">
        <w:rPr>
          <w:rFonts w:ascii="Myriad Pro" w:hAnsi="Myriad Pro"/>
          <w:i/>
          <w:sz w:val="24"/>
          <w:szCs w:val="24"/>
          <w:lang w:val="en-GB"/>
        </w:rPr>
        <w:t xml:space="preserve">information see Appendix </w:t>
      </w:r>
      <w:r w:rsidR="00426B8A">
        <w:rPr>
          <w:rFonts w:ascii="Myriad Pro" w:hAnsi="Myriad Pro"/>
          <w:i/>
          <w:sz w:val="24"/>
          <w:szCs w:val="24"/>
          <w:lang w:val="en-GB"/>
        </w:rPr>
        <w:t>1</w:t>
      </w:r>
      <w:r w:rsidR="00571C98" w:rsidRPr="001E73EE">
        <w:rPr>
          <w:rFonts w:ascii="Myriad Pro" w:hAnsi="Myriad Pro"/>
          <w:i/>
          <w:sz w:val="24"/>
          <w:szCs w:val="24"/>
          <w:lang w:val="en-GB"/>
        </w:rPr>
        <w:t xml:space="preserve"> on page </w:t>
      </w:r>
      <w:r w:rsidR="00571C98" w:rsidRPr="00807832">
        <w:rPr>
          <w:rFonts w:ascii="Myriad Pro" w:hAnsi="Myriad Pro"/>
          <w:b/>
          <w:i/>
          <w:color w:val="FF0000"/>
          <w:sz w:val="24"/>
          <w:szCs w:val="24"/>
          <w:lang w:val="en-GB"/>
        </w:rPr>
        <w:t>X</w:t>
      </w:r>
      <w:r w:rsidR="00426B8A" w:rsidRPr="00807832">
        <w:rPr>
          <w:rFonts w:ascii="Myriad Pro" w:hAnsi="Myriad Pro"/>
          <w:b/>
          <w:i/>
          <w:color w:val="FF0000"/>
          <w:sz w:val="24"/>
          <w:szCs w:val="24"/>
          <w:lang w:val="en-GB"/>
        </w:rPr>
        <w:t>X</w:t>
      </w:r>
    </w:p>
    <w:p w:rsidR="001E7C75" w:rsidRPr="001E73EE" w:rsidRDefault="001E7C75" w:rsidP="00AD616B">
      <w:pPr>
        <w:jc w:val="both"/>
        <w:rPr>
          <w:rFonts w:ascii="Myriad Pro" w:hAnsi="Myriad Pro"/>
          <w:sz w:val="24"/>
          <w:szCs w:val="24"/>
          <w:lang w:val="en-GB"/>
        </w:rPr>
      </w:pPr>
    </w:p>
    <w:p w:rsidR="00AD616B" w:rsidRPr="001E73EE" w:rsidRDefault="00AD616B" w:rsidP="00AD616B">
      <w:pPr>
        <w:jc w:val="both"/>
        <w:rPr>
          <w:rFonts w:ascii="Myriad Pro" w:hAnsi="Myriad Pro"/>
          <w:sz w:val="24"/>
          <w:szCs w:val="24"/>
          <w:lang w:val="en-GB"/>
        </w:rPr>
      </w:pPr>
      <w:r w:rsidRPr="001E73EE">
        <w:rPr>
          <w:rFonts w:ascii="Myriad Pro" w:hAnsi="Myriad Pro"/>
          <w:sz w:val="24"/>
          <w:szCs w:val="24"/>
          <w:lang w:val="en-GB"/>
        </w:rPr>
        <w:t xml:space="preserve">The Nordic Graduate School in Biofuel Science and Technology is part of the Nordic Energy Research activities funded by the Nordic Council of Ministers. This school is a collaborative effort by Chalmers University of Technology, the Technical University of Denmark, the Norwegian University of Science and Technology and Åbo Akademi University. </w:t>
      </w:r>
      <w:r w:rsidR="00E74AE0" w:rsidRPr="001E73EE">
        <w:rPr>
          <w:rFonts w:ascii="Myriad Pro" w:hAnsi="Myriad Pro"/>
          <w:sz w:val="24"/>
          <w:szCs w:val="24"/>
          <w:lang w:val="en-GB"/>
        </w:rPr>
        <w:t>This s</w:t>
      </w:r>
      <w:r w:rsidR="00A064CB" w:rsidRPr="001E73EE">
        <w:rPr>
          <w:rFonts w:ascii="Myriad Pro" w:hAnsi="Myriad Pro"/>
          <w:sz w:val="24"/>
          <w:szCs w:val="24"/>
          <w:lang w:val="en-GB"/>
        </w:rPr>
        <w:t xml:space="preserve">chool </w:t>
      </w:r>
      <w:r w:rsidR="00C0395A" w:rsidRPr="001E73EE">
        <w:rPr>
          <w:rFonts w:ascii="Myriad Pro" w:hAnsi="Myriad Pro"/>
          <w:sz w:val="24"/>
          <w:szCs w:val="24"/>
          <w:lang w:val="en-GB"/>
        </w:rPr>
        <w:t xml:space="preserve">has </w:t>
      </w:r>
      <w:r w:rsidR="003A6E7F" w:rsidRPr="001E73EE">
        <w:rPr>
          <w:rFonts w:ascii="Myriad Pro" w:hAnsi="Myriad Pro"/>
          <w:sz w:val="24"/>
          <w:szCs w:val="24"/>
          <w:lang w:val="en-GB"/>
        </w:rPr>
        <w:t xml:space="preserve">received funding for </w:t>
      </w:r>
      <w:r w:rsidR="00C0395A" w:rsidRPr="001E73EE">
        <w:rPr>
          <w:rFonts w:ascii="Myriad Pro" w:hAnsi="Myriad Pro"/>
          <w:sz w:val="24"/>
          <w:szCs w:val="24"/>
          <w:lang w:val="en-GB"/>
        </w:rPr>
        <w:t>the</w:t>
      </w:r>
      <w:r w:rsidR="00E74AE0" w:rsidRPr="001E73EE">
        <w:rPr>
          <w:rFonts w:ascii="Myriad Pro" w:hAnsi="Myriad Pro"/>
          <w:sz w:val="24"/>
          <w:szCs w:val="24"/>
          <w:lang w:val="en-GB"/>
        </w:rPr>
        <w:t xml:space="preserve"> four-</w:t>
      </w:r>
      <w:r w:rsidR="00C0395A" w:rsidRPr="001E73EE">
        <w:rPr>
          <w:rFonts w:ascii="Myriad Pro" w:hAnsi="Myriad Pro"/>
          <w:sz w:val="24"/>
          <w:szCs w:val="24"/>
          <w:lang w:val="en-GB"/>
        </w:rPr>
        <w:t>year period 2007-2010.</w:t>
      </w:r>
      <w:r w:rsidR="003A6E7F" w:rsidRPr="001E73EE">
        <w:rPr>
          <w:rFonts w:ascii="Myriad Pro" w:hAnsi="Myriad Pro"/>
          <w:sz w:val="24"/>
          <w:szCs w:val="24"/>
          <w:lang w:val="en-GB"/>
        </w:rPr>
        <w:t xml:space="preserve"> </w:t>
      </w:r>
      <w:r w:rsidR="00CE2BE0" w:rsidRPr="001E73EE">
        <w:rPr>
          <w:rFonts w:ascii="Myriad Pro" w:hAnsi="Myriad Pro"/>
          <w:sz w:val="24"/>
          <w:szCs w:val="24"/>
          <w:lang w:val="en-GB"/>
        </w:rPr>
        <w:t xml:space="preserve">The </w:t>
      </w:r>
      <w:r w:rsidR="003A6E7F" w:rsidRPr="001E73EE">
        <w:rPr>
          <w:rFonts w:ascii="Myriad Pro" w:hAnsi="Myriad Pro"/>
          <w:sz w:val="24"/>
          <w:szCs w:val="24"/>
          <w:lang w:val="en-GB"/>
        </w:rPr>
        <w:t xml:space="preserve">PCC </w:t>
      </w:r>
      <w:r w:rsidR="00B96FB3" w:rsidRPr="001E73EE">
        <w:rPr>
          <w:rFonts w:ascii="Myriad Pro" w:hAnsi="Myriad Pro"/>
          <w:sz w:val="24"/>
          <w:szCs w:val="24"/>
          <w:lang w:val="en-GB"/>
        </w:rPr>
        <w:t>acts</w:t>
      </w:r>
      <w:r w:rsidR="003A6E7F" w:rsidRPr="001E73EE">
        <w:rPr>
          <w:rFonts w:ascii="Myriad Pro" w:hAnsi="Myriad Pro"/>
          <w:sz w:val="24"/>
          <w:szCs w:val="24"/>
          <w:lang w:val="en-GB"/>
        </w:rPr>
        <w:t xml:space="preserve"> as the coordinator fo</w:t>
      </w:r>
      <w:r w:rsidR="006D75BF" w:rsidRPr="001E73EE">
        <w:rPr>
          <w:rFonts w:ascii="Myriad Pro" w:hAnsi="Myriad Pro"/>
          <w:sz w:val="24"/>
          <w:szCs w:val="24"/>
          <w:lang w:val="en-GB"/>
        </w:rPr>
        <w:t>r this collaborative School</w:t>
      </w:r>
      <w:r w:rsidR="00C0395A" w:rsidRPr="001E73EE">
        <w:rPr>
          <w:rFonts w:ascii="Myriad Pro" w:hAnsi="Myriad Pro"/>
          <w:sz w:val="24"/>
          <w:szCs w:val="24"/>
          <w:lang w:val="en-GB"/>
        </w:rPr>
        <w:t>.</w:t>
      </w:r>
    </w:p>
    <w:p w:rsidR="00EB6ABF" w:rsidRPr="001E73EE" w:rsidRDefault="00EB6ABF" w:rsidP="00AD616B">
      <w:pPr>
        <w:jc w:val="both"/>
        <w:rPr>
          <w:rFonts w:ascii="Myriad Pro" w:hAnsi="Myriad Pro"/>
          <w:sz w:val="24"/>
          <w:szCs w:val="24"/>
          <w:lang w:val="en-GB"/>
        </w:rPr>
      </w:pPr>
    </w:p>
    <w:p w:rsidR="00B96FB3" w:rsidRPr="001E73EE" w:rsidRDefault="00B96FB3" w:rsidP="00EB6ABF">
      <w:pPr>
        <w:jc w:val="both"/>
        <w:rPr>
          <w:rFonts w:ascii="Myriad Pro" w:hAnsi="Myriad Pro"/>
          <w:b/>
          <w:sz w:val="24"/>
          <w:szCs w:val="24"/>
          <w:lang w:val="en-GB"/>
        </w:rPr>
      </w:pPr>
      <w:r w:rsidRPr="001E73EE">
        <w:rPr>
          <w:rFonts w:ascii="Myriad Pro" w:hAnsi="Myriad Pro"/>
          <w:b/>
          <w:sz w:val="24"/>
          <w:szCs w:val="24"/>
          <w:lang w:val="en-GB"/>
        </w:rPr>
        <w:t>Bioraff</w:t>
      </w:r>
    </w:p>
    <w:p w:rsidR="00807832" w:rsidRDefault="00807832" w:rsidP="00EB6ABF">
      <w:pPr>
        <w:jc w:val="both"/>
        <w:rPr>
          <w:rFonts w:ascii="Myriad Pro" w:hAnsi="Myriad Pro"/>
          <w:sz w:val="24"/>
          <w:szCs w:val="24"/>
          <w:lang w:val="en-GB"/>
        </w:rPr>
      </w:pPr>
    </w:p>
    <w:p w:rsidR="00EB6ABF" w:rsidRPr="001E73EE" w:rsidRDefault="00EB6ABF" w:rsidP="00EB6ABF">
      <w:pPr>
        <w:jc w:val="both"/>
        <w:rPr>
          <w:rFonts w:ascii="Myriad Pro" w:hAnsi="Myriad Pro"/>
          <w:sz w:val="24"/>
          <w:szCs w:val="24"/>
          <w:lang w:val="en-GB"/>
        </w:rPr>
      </w:pPr>
      <w:r w:rsidRPr="001E73EE">
        <w:rPr>
          <w:rFonts w:ascii="Myriad Pro" w:hAnsi="Myriad Pro"/>
          <w:sz w:val="24"/>
          <w:szCs w:val="24"/>
          <w:lang w:val="en-GB"/>
        </w:rPr>
        <w:t xml:space="preserve">For the period 2006-2011 as Centre of Excellence we made a completely new common overall research plan. The new overall title of our research program for the years 2006-2011 is “Sustainable Chemistry in Production of Pulp and Paper, Fuels and Energy, and Functional Materials”. This plan divides our research in nine research areas. In this Annual Report all our research activities are now divided into these nine research areas. </w:t>
      </w:r>
    </w:p>
    <w:p w:rsidR="00EB6ABF" w:rsidRPr="001E73EE" w:rsidRDefault="00EB6ABF" w:rsidP="00EB6ABF">
      <w:pPr>
        <w:jc w:val="both"/>
        <w:rPr>
          <w:rFonts w:ascii="Myriad Pro" w:hAnsi="Myriad Pro"/>
          <w:sz w:val="24"/>
          <w:szCs w:val="24"/>
          <w:lang w:val="en-GB"/>
        </w:rPr>
      </w:pPr>
    </w:p>
    <w:p w:rsidR="00B96FB3" w:rsidRPr="001E73EE" w:rsidRDefault="00B96FB3" w:rsidP="00EB6ABF">
      <w:pPr>
        <w:jc w:val="both"/>
        <w:rPr>
          <w:rFonts w:ascii="Myriad Pro" w:hAnsi="Myriad Pro"/>
          <w:sz w:val="24"/>
          <w:szCs w:val="24"/>
          <w:lang w:val="en-GB"/>
        </w:rPr>
      </w:pPr>
      <w:r w:rsidRPr="001E73EE">
        <w:rPr>
          <w:rFonts w:ascii="Myriad Pro" w:hAnsi="Myriad Pro"/>
          <w:sz w:val="24"/>
          <w:szCs w:val="24"/>
          <w:lang w:val="en-GB"/>
        </w:rPr>
        <w:t>Today there is a great</w:t>
      </w:r>
      <w:r w:rsidR="00EB6ABF" w:rsidRPr="001E73EE">
        <w:rPr>
          <w:rFonts w:ascii="Myriad Pro" w:hAnsi="Myriad Pro"/>
          <w:sz w:val="24"/>
          <w:szCs w:val="24"/>
          <w:lang w:val="en-GB"/>
        </w:rPr>
        <w:t xml:space="preserve"> interest towards process concepts which make use of the biomass raw material in an optimum way in the production of pulp and paper, specialty chemicals of various kind, biomass derived fuels and energy. </w:t>
      </w:r>
      <w:r w:rsidRPr="001E73EE">
        <w:rPr>
          <w:rFonts w:ascii="Myriad Pro" w:hAnsi="Myriad Pro"/>
          <w:sz w:val="24"/>
          <w:szCs w:val="24"/>
          <w:lang w:val="en-GB"/>
        </w:rPr>
        <w:t>Research topics connected to t</w:t>
      </w:r>
      <w:r w:rsidR="00EB6ABF" w:rsidRPr="001E73EE">
        <w:rPr>
          <w:rFonts w:ascii="Myriad Pro" w:hAnsi="Myriad Pro"/>
          <w:sz w:val="24"/>
          <w:szCs w:val="24"/>
          <w:lang w:val="en-GB"/>
        </w:rPr>
        <w:t>hese concepts</w:t>
      </w:r>
      <w:r w:rsidRPr="001E73EE">
        <w:rPr>
          <w:rFonts w:ascii="Myriad Pro" w:hAnsi="Myriad Pro"/>
          <w:sz w:val="24"/>
          <w:szCs w:val="24"/>
          <w:lang w:val="en-GB"/>
        </w:rPr>
        <w:t xml:space="preserve">, which </w:t>
      </w:r>
      <w:r w:rsidR="00EB6ABF" w:rsidRPr="001E73EE">
        <w:rPr>
          <w:rFonts w:ascii="Myriad Pro" w:hAnsi="Myriad Pro"/>
          <w:sz w:val="24"/>
          <w:szCs w:val="24"/>
          <w:lang w:val="en-GB"/>
        </w:rPr>
        <w:t xml:space="preserve">nowadays </w:t>
      </w:r>
      <w:r w:rsidRPr="001E73EE">
        <w:rPr>
          <w:rFonts w:ascii="Myriad Pro" w:hAnsi="Myriad Pro"/>
          <w:sz w:val="24"/>
          <w:szCs w:val="24"/>
          <w:lang w:val="en-GB"/>
        </w:rPr>
        <w:t xml:space="preserve">are </w:t>
      </w:r>
      <w:r w:rsidR="00EB6ABF" w:rsidRPr="001E73EE">
        <w:rPr>
          <w:rFonts w:ascii="Myriad Pro" w:hAnsi="Myriad Pro"/>
          <w:sz w:val="24"/>
          <w:szCs w:val="24"/>
          <w:lang w:val="en-GB"/>
        </w:rPr>
        <w:t xml:space="preserve">often referred to by the term </w:t>
      </w:r>
      <w:r w:rsidR="00EB6ABF" w:rsidRPr="001E73EE">
        <w:rPr>
          <w:rFonts w:ascii="Myriad Pro" w:hAnsi="Myriad Pro"/>
          <w:bCs/>
          <w:i/>
          <w:sz w:val="24"/>
          <w:szCs w:val="24"/>
          <w:lang w:val="en-GB"/>
        </w:rPr>
        <w:t>biorefinery</w:t>
      </w:r>
      <w:r w:rsidRPr="001E73EE">
        <w:rPr>
          <w:rFonts w:ascii="Myriad Pro" w:hAnsi="Myriad Pro"/>
          <w:sz w:val="24"/>
          <w:szCs w:val="24"/>
          <w:lang w:val="en-GB"/>
        </w:rPr>
        <w:t>, have already long been in the focus of our Centre.</w:t>
      </w:r>
      <w:r w:rsidR="00EB6ABF" w:rsidRPr="001E73EE">
        <w:rPr>
          <w:rFonts w:ascii="Myriad Pro" w:hAnsi="Myriad Pro"/>
          <w:sz w:val="24"/>
          <w:szCs w:val="24"/>
          <w:lang w:val="en-GB"/>
        </w:rPr>
        <w:t xml:space="preserve"> </w:t>
      </w:r>
    </w:p>
    <w:p w:rsidR="00B96FB3" w:rsidRPr="001E73EE" w:rsidRDefault="00B96FB3" w:rsidP="00EB6ABF">
      <w:pPr>
        <w:jc w:val="both"/>
        <w:rPr>
          <w:rFonts w:ascii="Myriad Pro" w:hAnsi="Myriad Pro"/>
          <w:sz w:val="24"/>
          <w:szCs w:val="24"/>
          <w:lang w:val="en-GB"/>
        </w:rPr>
      </w:pPr>
    </w:p>
    <w:p w:rsidR="00EB6ABF" w:rsidRPr="001E73EE" w:rsidRDefault="00B96FB3" w:rsidP="00EB6ABF">
      <w:pPr>
        <w:jc w:val="both"/>
        <w:rPr>
          <w:rFonts w:ascii="Myriad Pro" w:hAnsi="Myriad Pro"/>
          <w:sz w:val="24"/>
          <w:szCs w:val="24"/>
          <w:lang w:val="en-GB"/>
        </w:rPr>
      </w:pPr>
      <w:r w:rsidRPr="001E73EE">
        <w:rPr>
          <w:rFonts w:ascii="Myriad Pro" w:hAnsi="Myriad Pro"/>
          <w:sz w:val="24"/>
          <w:szCs w:val="24"/>
          <w:lang w:val="en-GB"/>
        </w:rPr>
        <w:t>Our most important</w:t>
      </w:r>
      <w:r w:rsidR="00EB6ABF" w:rsidRPr="001E73EE">
        <w:rPr>
          <w:rFonts w:ascii="Myriad Pro" w:hAnsi="Myriad Pro"/>
          <w:sz w:val="24"/>
          <w:szCs w:val="24"/>
          <w:lang w:val="en-GB"/>
        </w:rPr>
        <w:t xml:space="preserve"> project </w:t>
      </w:r>
      <w:r w:rsidRPr="001E73EE">
        <w:rPr>
          <w:rFonts w:ascii="Myriad Pro" w:hAnsi="Myriad Pro"/>
          <w:sz w:val="24"/>
          <w:szCs w:val="24"/>
          <w:lang w:val="en-GB"/>
        </w:rPr>
        <w:t xml:space="preserve">in this area has the title </w:t>
      </w:r>
      <w:r w:rsidR="00EB6ABF" w:rsidRPr="001E73EE">
        <w:rPr>
          <w:rFonts w:ascii="Myriad Pro" w:hAnsi="Myriad Pro"/>
          <w:sz w:val="24"/>
          <w:szCs w:val="24"/>
          <w:lang w:val="en-GB"/>
        </w:rPr>
        <w:t>Chemistry in Forest Biorefineries, “</w:t>
      </w:r>
      <w:r w:rsidR="009437E6" w:rsidRPr="001E73EE">
        <w:rPr>
          <w:rFonts w:ascii="Myriad Pro" w:hAnsi="Myriad Pro"/>
          <w:sz w:val="24"/>
          <w:szCs w:val="24"/>
          <w:lang w:val="en-GB"/>
        </w:rPr>
        <w:t>Bioraff</w:t>
      </w:r>
      <w:r w:rsidRPr="001E73EE">
        <w:rPr>
          <w:rFonts w:ascii="Myriad Pro" w:hAnsi="Myriad Pro"/>
          <w:sz w:val="24"/>
          <w:szCs w:val="24"/>
          <w:lang w:val="en-GB"/>
        </w:rPr>
        <w:t>”. In this project</w:t>
      </w:r>
      <w:r w:rsidR="00EB6ABF" w:rsidRPr="001E73EE">
        <w:rPr>
          <w:rFonts w:ascii="Myriad Pro" w:hAnsi="Myriad Pro"/>
          <w:sz w:val="24"/>
          <w:szCs w:val="24"/>
          <w:lang w:val="en-GB"/>
        </w:rPr>
        <w:t xml:space="preserve"> we address a number of aspects in such concepts using tree based feed stocks, </w:t>
      </w:r>
      <w:r w:rsidR="00EB6ABF" w:rsidRPr="001E73EE">
        <w:rPr>
          <w:rFonts w:ascii="Myriad Pro" w:hAnsi="Myriad Pro"/>
          <w:bCs/>
          <w:i/>
          <w:sz w:val="24"/>
          <w:szCs w:val="24"/>
          <w:lang w:val="en-GB"/>
        </w:rPr>
        <w:t>forest biorefineries</w:t>
      </w:r>
      <w:r w:rsidR="00EB6ABF" w:rsidRPr="001E73EE">
        <w:rPr>
          <w:rFonts w:ascii="Myriad Pro" w:hAnsi="Myriad Pro"/>
          <w:sz w:val="24"/>
          <w:szCs w:val="24"/>
          <w:lang w:val="en-GB"/>
        </w:rPr>
        <w:t xml:space="preserve">. This project in which we collaborate with several outside groups is the largest PCC project under way and funded by Tekes and ten industrial companies. </w:t>
      </w:r>
      <w:r w:rsidRPr="001E73EE">
        <w:rPr>
          <w:rFonts w:ascii="Myriad Pro" w:hAnsi="Myriad Pro"/>
          <w:sz w:val="24"/>
          <w:szCs w:val="24"/>
          <w:lang w:val="en-GB"/>
        </w:rPr>
        <w:t xml:space="preserve">The partners and Tekes confirmed </w:t>
      </w:r>
      <w:r w:rsidRPr="001E73EE">
        <w:rPr>
          <w:rFonts w:ascii="Myriad Pro" w:hAnsi="Myriad Pro"/>
          <w:sz w:val="24"/>
          <w:szCs w:val="24"/>
          <w:lang w:val="en-GB"/>
        </w:rPr>
        <w:lastRenderedPageBreak/>
        <w:t>the</w:t>
      </w:r>
      <w:r w:rsidR="00C0395A" w:rsidRPr="001E73EE">
        <w:rPr>
          <w:rFonts w:ascii="Myriad Pro" w:hAnsi="Myriad Pro"/>
          <w:sz w:val="24"/>
          <w:szCs w:val="24"/>
          <w:lang w:val="en-GB"/>
        </w:rPr>
        <w:t>ir support to this project for the</w:t>
      </w:r>
      <w:r w:rsidRPr="001E73EE">
        <w:rPr>
          <w:rFonts w:ascii="Myriad Pro" w:hAnsi="Myriad Pro"/>
          <w:sz w:val="24"/>
          <w:szCs w:val="24"/>
          <w:lang w:val="en-GB"/>
        </w:rPr>
        <w:t xml:space="preserve"> next three-year period 2009-2011.</w:t>
      </w:r>
      <w:r w:rsidR="00F17D2A" w:rsidRPr="001E73EE">
        <w:rPr>
          <w:rFonts w:ascii="Myriad Pro" w:hAnsi="Myriad Pro"/>
          <w:sz w:val="24"/>
          <w:szCs w:val="24"/>
          <w:lang w:val="en-GB"/>
        </w:rPr>
        <w:t xml:space="preserve"> The </w:t>
      </w:r>
      <w:r w:rsidR="009437E6" w:rsidRPr="001E73EE">
        <w:rPr>
          <w:rFonts w:ascii="Myriad Pro" w:hAnsi="Myriad Pro"/>
          <w:sz w:val="24"/>
          <w:szCs w:val="24"/>
          <w:lang w:val="en-GB"/>
        </w:rPr>
        <w:t>Bioraff</w:t>
      </w:r>
      <w:r w:rsidR="00F17D2A" w:rsidRPr="001E73EE">
        <w:rPr>
          <w:rFonts w:ascii="Myriad Pro" w:hAnsi="Myriad Pro"/>
          <w:sz w:val="24"/>
          <w:szCs w:val="24"/>
          <w:lang w:val="en-GB"/>
        </w:rPr>
        <w:t xml:space="preserve"> project is co-ordinated by </w:t>
      </w:r>
      <w:r w:rsidR="00807832">
        <w:rPr>
          <w:rFonts w:ascii="Myriad Pro" w:hAnsi="Myriad Pro"/>
          <w:sz w:val="24"/>
          <w:szCs w:val="24"/>
          <w:lang w:val="en-GB"/>
        </w:rPr>
        <w:t xml:space="preserve">Professor </w:t>
      </w:r>
      <w:r w:rsidR="00F17D2A" w:rsidRPr="001E73EE">
        <w:rPr>
          <w:rFonts w:ascii="Myriad Pro" w:hAnsi="Myriad Pro"/>
          <w:sz w:val="24"/>
          <w:szCs w:val="24"/>
          <w:lang w:val="en-GB"/>
        </w:rPr>
        <w:t xml:space="preserve">Markku Auer and all four groups of the PCC </w:t>
      </w:r>
      <w:r w:rsidR="009437E6" w:rsidRPr="001E73EE">
        <w:rPr>
          <w:rFonts w:ascii="Myriad Pro" w:hAnsi="Myriad Pro"/>
          <w:sz w:val="24"/>
          <w:szCs w:val="24"/>
          <w:lang w:val="en-GB"/>
        </w:rPr>
        <w:t xml:space="preserve">actively </w:t>
      </w:r>
      <w:r w:rsidR="00F17D2A" w:rsidRPr="001E73EE">
        <w:rPr>
          <w:rFonts w:ascii="Myriad Pro" w:hAnsi="Myriad Pro"/>
          <w:sz w:val="24"/>
          <w:szCs w:val="24"/>
          <w:lang w:val="en-GB"/>
        </w:rPr>
        <w:t>participate in the project.</w:t>
      </w:r>
    </w:p>
    <w:p w:rsidR="00C0395A" w:rsidRPr="001E73EE" w:rsidRDefault="00C0395A" w:rsidP="00EB6ABF">
      <w:pPr>
        <w:jc w:val="both"/>
        <w:rPr>
          <w:rFonts w:ascii="Myriad Pro" w:hAnsi="Myriad Pro"/>
          <w:sz w:val="24"/>
          <w:szCs w:val="24"/>
          <w:lang w:val="en-GB"/>
        </w:rPr>
      </w:pPr>
    </w:p>
    <w:p w:rsidR="00C0395A" w:rsidRPr="001E73EE" w:rsidRDefault="00C0395A" w:rsidP="00C0395A">
      <w:pPr>
        <w:jc w:val="both"/>
        <w:rPr>
          <w:rFonts w:ascii="Myriad Pro" w:hAnsi="Myriad Pro"/>
          <w:b/>
          <w:sz w:val="24"/>
          <w:szCs w:val="24"/>
          <w:lang w:val="en-GB"/>
        </w:rPr>
      </w:pPr>
      <w:r w:rsidRPr="001E73EE">
        <w:rPr>
          <w:rFonts w:ascii="Myriad Pro" w:hAnsi="Myriad Pro"/>
          <w:b/>
          <w:sz w:val="24"/>
          <w:szCs w:val="24"/>
          <w:lang w:val="en-GB"/>
        </w:rPr>
        <w:t>Boards and Task Forces</w:t>
      </w:r>
    </w:p>
    <w:p w:rsidR="00C0395A" w:rsidRPr="001E73EE" w:rsidRDefault="00C0395A" w:rsidP="00C0395A">
      <w:pPr>
        <w:jc w:val="both"/>
        <w:rPr>
          <w:rFonts w:ascii="Myriad Pro" w:hAnsi="Myriad Pro"/>
          <w:sz w:val="24"/>
          <w:szCs w:val="24"/>
          <w:lang w:val="en-GB"/>
        </w:rPr>
      </w:pPr>
    </w:p>
    <w:p w:rsidR="00C0395A" w:rsidRPr="001E73EE" w:rsidRDefault="00C0395A" w:rsidP="00C0395A">
      <w:pPr>
        <w:jc w:val="both"/>
        <w:rPr>
          <w:rFonts w:ascii="Myriad Pro" w:hAnsi="Myriad Pro"/>
          <w:sz w:val="24"/>
          <w:szCs w:val="24"/>
          <w:lang w:val="en-GB"/>
        </w:rPr>
      </w:pPr>
      <w:r w:rsidRPr="001E73EE">
        <w:rPr>
          <w:rFonts w:ascii="Myriad Pro" w:hAnsi="Myriad Pro"/>
          <w:sz w:val="24"/>
          <w:szCs w:val="24"/>
          <w:lang w:val="en-GB"/>
        </w:rPr>
        <w:t xml:space="preserve">The PCC is led by an executive board consisting of the four research group leaders, Professors Bjarne Holmbom, Mikko Hupa, Ari Ivaska and </w:t>
      </w:r>
      <w:r w:rsidR="00807832">
        <w:rPr>
          <w:rFonts w:ascii="Myriad Pro" w:hAnsi="Myriad Pro"/>
          <w:sz w:val="24"/>
          <w:szCs w:val="24"/>
          <w:lang w:val="en-GB"/>
        </w:rPr>
        <w:t xml:space="preserve">Academy Professor </w:t>
      </w:r>
      <w:r w:rsidRPr="001E73EE">
        <w:rPr>
          <w:rFonts w:ascii="Myriad Pro" w:hAnsi="Myriad Pro"/>
          <w:sz w:val="24"/>
          <w:szCs w:val="24"/>
          <w:lang w:val="en-GB"/>
        </w:rPr>
        <w:t>Tapio Salmi. Maria Ljung works with the coordination of the PCC and functions as secretary to the board. In 2009 the board met 9 times.</w:t>
      </w:r>
    </w:p>
    <w:p w:rsidR="00C0395A" w:rsidRPr="001E73EE" w:rsidRDefault="00C0395A" w:rsidP="00C0395A">
      <w:pPr>
        <w:jc w:val="both"/>
        <w:rPr>
          <w:rFonts w:ascii="Myriad Pro" w:hAnsi="Myriad Pro"/>
          <w:sz w:val="24"/>
          <w:szCs w:val="24"/>
          <w:lang w:val="en-GB"/>
        </w:rPr>
      </w:pPr>
    </w:p>
    <w:p w:rsidR="00C0395A" w:rsidRPr="001E73EE" w:rsidRDefault="00C0395A" w:rsidP="00C0395A">
      <w:pPr>
        <w:jc w:val="both"/>
        <w:rPr>
          <w:rFonts w:ascii="Myriad Pro" w:hAnsi="Myriad Pro"/>
          <w:sz w:val="24"/>
          <w:szCs w:val="24"/>
          <w:lang w:val="en-GB"/>
        </w:rPr>
      </w:pPr>
      <w:r w:rsidRPr="001E73EE">
        <w:rPr>
          <w:rFonts w:ascii="Myriad Pro" w:hAnsi="Myriad Pro"/>
          <w:sz w:val="24"/>
          <w:szCs w:val="24"/>
          <w:lang w:val="en-GB"/>
        </w:rPr>
        <w:t xml:space="preserve">The board was supported by a Scientific Advisory Board (SAB) appointed by the Academy of Finland and an Industrial Advisory Board. In 2009 our Scientific Advisory Board consisted of the Professors Douglas Reeve from the University of Toronto, Jean-Claude Charpentier from CNRS in Lyon and Jiri Janata from the Georgia Institute of Science and Technology in Atlanta. In addition, Professor </w:t>
      </w:r>
      <w:r w:rsidR="00807832">
        <w:rPr>
          <w:rFonts w:ascii="Myriad Pro" w:hAnsi="Myriad Pro"/>
          <w:sz w:val="24"/>
          <w:szCs w:val="24"/>
          <w:lang w:val="en-GB"/>
        </w:rPr>
        <w:t xml:space="preserve">Johanna Buchert </w:t>
      </w:r>
      <w:r w:rsidRPr="001E73EE">
        <w:rPr>
          <w:rFonts w:ascii="Myriad Pro" w:hAnsi="Myriad Pro"/>
          <w:sz w:val="24"/>
          <w:szCs w:val="24"/>
          <w:lang w:val="en-GB"/>
        </w:rPr>
        <w:t xml:space="preserve">from the </w:t>
      </w:r>
      <w:r w:rsidR="00807832">
        <w:rPr>
          <w:rFonts w:ascii="Myriad Pro" w:hAnsi="Myriad Pro"/>
          <w:sz w:val="24"/>
          <w:szCs w:val="24"/>
          <w:lang w:val="en-GB"/>
        </w:rPr>
        <w:t>VTT</w:t>
      </w:r>
      <w:r w:rsidRPr="001E73EE">
        <w:rPr>
          <w:rFonts w:ascii="Myriad Pro" w:hAnsi="Myriad Pro"/>
          <w:sz w:val="24"/>
          <w:szCs w:val="24"/>
          <w:lang w:val="en-GB"/>
        </w:rPr>
        <w:t xml:space="preserve"> represented the Academy of Finland and </w:t>
      </w:r>
      <w:r w:rsidR="00807832">
        <w:rPr>
          <w:rFonts w:ascii="Myriad Pro" w:hAnsi="Myriad Pro"/>
          <w:sz w:val="24"/>
          <w:szCs w:val="24"/>
          <w:lang w:val="en-GB"/>
        </w:rPr>
        <w:t xml:space="preserve">Jukka Leppälahti </w:t>
      </w:r>
      <w:r w:rsidRPr="001E73EE">
        <w:rPr>
          <w:rFonts w:ascii="Myriad Pro" w:hAnsi="Myriad Pro"/>
          <w:sz w:val="24"/>
          <w:szCs w:val="24"/>
          <w:lang w:val="en-GB"/>
        </w:rPr>
        <w:t xml:space="preserve">represented Tekes, the Finnish Funding Agency for Technology and Innovation in this Board. </w:t>
      </w:r>
    </w:p>
    <w:p w:rsidR="00C0395A" w:rsidRPr="001E73EE" w:rsidRDefault="00C0395A" w:rsidP="00C0395A">
      <w:pPr>
        <w:jc w:val="both"/>
        <w:rPr>
          <w:rFonts w:ascii="Myriad Pro" w:hAnsi="Myriad Pro"/>
          <w:sz w:val="24"/>
          <w:szCs w:val="24"/>
          <w:lang w:val="en-GB"/>
        </w:rPr>
      </w:pPr>
    </w:p>
    <w:p w:rsidR="00C0395A" w:rsidRPr="001E73EE" w:rsidRDefault="00C0395A" w:rsidP="00C0395A">
      <w:pPr>
        <w:jc w:val="both"/>
        <w:rPr>
          <w:rFonts w:ascii="Myriad Pro" w:hAnsi="Myriad Pro"/>
          <w:sz w:val="24"/>
          <w:szCs w:val="24"/>
          <w:lang w:val="en-GB"/>
        </w:rPr>
      </w:pPr>
      <w:r w:rsidRPr="001E73EE">
        <w:rPr>
          <w:rFonts w:ascii="Myriad Pro" w:hAnsi="Myriad Pro"/>
          <w:sz w:val="24"/>
          <w:szCs w:val="24"/>
          <w:lang w:val="en-GB"/>
        </w:rPr>
        <w:t xml:space="preserve">In 2009 the Scientific Advisory Board visited the Centre in </w:t>
      </w:r>
      <w:r w:rsidR="00807832">
        <w:rPr>
          <w:rFonts w:ascii="Myriad Pro" w:hAnsi="Myriad Pro"/>
          <w:sz w:val="24"/>
          <w:szCs w:val="24"/>
          <w:lang w:val="en-GB"/>
        </w:rPr>
        <w:t>August</w:t>
      </w:r>
      <w:r w:rsidRPr="001E73EE">
        <w:rPr>
          <w:rFonts w:ascii="Myriad Pro" w:hAnsi="Myriad Pro"/>
          <w:sz w:val="24"/>
          <w:szCs w:val="24"/>
          <w:lang w:val="en-GB"/>
        </w:rPr>
        <w:t xml:space="preserve"> in connection with the Annual Seminar of the Centre (</w:t>
      </w:r>
      <w:r w:rsidR="00807832">
        <w:rPr>
          <w:rFonts w:ascii="Myriad Pro" w:hAnsi="Myriad Pro"/>
          <w:sz w:val="24"/>
          <w:szCs w:val="24"/>
          <w:lang w:val="en-GB"/>
        </w:rPr>
        <w:t>August 19-20, 2009</w:t>
      </w:r>
      <w:r w:rsidRPr="001E73EE">
        <w:rPr>
          <w:rFonts w:ascii="Myriad Pro" w:hAnsi="Myriad Pro"/>
          <w:sz w:val="24"/>
          <w:szCs w:val="24"/>
          <w:lang w:val="en-GB"/>
        </w:rPr>
        <w:t xml:space="preserve">). </w:t>
      </w:r>
    </w:p>
    <w:p w:rsidR="00C0395A" w:rsidRPr="001E73EE" w:rsidRDefault="00C0395A" w:rsidP="00C0395A">
      <w:pPr>
        <w:jc w:val="both"/>
        <w:rPr>
          <w:rFonts w:ascii="Myriad Pro" w:hAnsi="Myriad Pro"/>
          <w:sz w:val="24"/>
          <w:szCs w:val="24"/>
          <w:lang w:val="en-GB"/>
        </w:rPr>
      </w:pPr>
    </w:p>
    <w:p w:rsidR="00C0395A" w:rsidRPr="001E73EE" w:rsidRDefault="00C0395A" w:rsidP="00C0395A">
      <w:pPr>
        <w:jc w:val="both"/>
        <w:rPr>
          <w:rFonts w:ascii="Myriad Pro" w:hAnsi="Myriad Pro"/>
          <w:sz w:val="24"/>
          <w:szCs w:val="24"/>
          <w:lang w:val="en-GB"/>
        </w:rPr>
      </w:pPr>
      <w:r w:rsidRPr="001E73EE">
        <w:rPr>
          <w:rFonts w:ascii="Myriad Pro" w:hAnsi="Myriad Pro"/>
          <w:sz w:val="24"/>
          <w:szCs w:val="24"/>
          <w:lang w:val="en-GB"/>
        </w:rPr>
        <w:t>Our Industrial Advisory Board (IAB) consists of representatives of the key industrial companies co-operating with the Centre. The members of the IAB are listed in Chapter 2 in this Annual Report.</w:t>
      </w:r>
    </w:p>
    <w:p w:rsidR="00C0395A" w:rsidRPr="001E73EE" w:rsidRDefault="00C0395A" w:rsidP="00C0395A">
      <w:pPr>
        <w:jc w:val="both"/>
        <w:rPr>
          <w:rFonts w:ascii="Myriad Pro" w:hAnsi="Myriad Pro"/>
          <w:sz w:val="24"/>
          <w:szCs w:val="24"/>
          <w:lang w:val="en-GB"/>
        </w:rPr>
      </w:pPr>
    </w:p>
    <w:p w:rsidR="00C0395A" w:rsidRPr="001E73EE" w:rsidRDefault="00807832" w:rsidP="00C0395A">
      <w:pPr>
        <w:jc w:val="both"/>
        <w:rPr>
          <w:rFonts w:ascii="Myriad Pro" w:hAnsi="Myriad Pro"/>
          <w:sz w:val="24"/>
          <w:szCs w:val="24"/>
          <w:lang w:val="en-GB"/>
        </w:rPr>
      </w:pPr>
      <w:r>
        <w:rPr>
          <w:rFonts w:ascii="Myriad Pro" w:hAnsi="Myriad Pro"/>
          <w:sz w:val="24"/>
          <w:szCs w:val="24"/>
          <w:lang w:val="en-GB"/>
        </w:rPr>
        <w:t xml:space="preserve">In 2009 the PCC </w:t>
      </w:r>
      <w:r w:rsidR="00C0395A" w:rsidRPr="001E73EE">
        <w:rPr>
          <w:rFonts w:ascii="Myriad Pro" w:hAnsi="Myriad Pro"/>
          <w:sz w:val="24"/>
          <w:szCs w:val="24"/>
          <w:lang w:val="en-GB"/>
        </w:rPr>
        <w:t>had three lectures in its Distinguished Lecturer Series:</w:t>
      </w:r>
    </w:p>
    <w:p w:rsidR="00C0395A" w:rsidRPr="001E73EE" w:rsidRDefault="00C0395A" w:rsidP="00C0395A">
      <w:pPr>
        <w:jc w:val="both"/>
        <w:rPr>
          <w:rFonts w:ascii="Myriad Pro" w:hAnsi="Myriad Pro"/>
          <w:sz w:val="24"/>
          <w:szCs w:val="24"/>
          <w:lang w:val="en-GB"/>
        </w:rPr>
      </w:pPr>
    </w:p>
    <w:p w:rsidR="00807832" w:rsidRPr="00807832" w:rsidRDefault="00807832" w:rsidP="00807832">
      <w:pPr>
        <w:pStyle w:val="ListParagraph"/>
        <w:numPr>
          <w:ilvl w:val="0"/>
          <w:numId w:val="9"/>
        </w:numPr>
        <w:spacing w:after="0" w:line="240" w:lineRule="auto"/>
        <w:jc w:val="both"/>
        <w:rPr>
          <w:rFonts w:ascii="Myriad Pro" w:hAnsi="Myriad Pro"/>
          <w:sz w:val="24"/>
          <w:szCs w:val="24"/>
        </w:rPr>
      </w:pPr>
      <w:r w:rsidRPr="00807832">
        <w:rPr>
          <w:rFonts w:ascii="Myriad Pro" w:hAnsi="Myriad Pro"/>
          <w:sz w:val="24"/>
          <w:szCs w:val="24"/>
        </w:rPr>
        <w:t>March 6, 2009: Prof. Robert J. Davis, University of Virginia, Charlottesville, VA, USA: "Catalytic Conversion of Biorenewable Molecules to Fuels and Chemicals"</w:t>
      </w:r>
    </w:p>
    <w:p w:rsidR="00807832" w:rsidRPr="00807832" w:rsidRDefault="00807832" w:rsidP="00807832">
      <w:pPr>
        <w:pStyle w:val="ListParagraph"/>
        <w:numPr>
          <w:ilvl w:val="0"/>
          <w:numId w:val="9"/>
        </w:numPr>
        <w:spacing w:after="0" w:line="240" w:lineRule="auto"/>
        <w:jc w:val="both"/>
        <w:rPr>
          <w:rFonts w:ascii="Myriad Pro" w:hAnsi="Myriad Pro"/>
          <w:sz w:val="24"/>
          <w:szCs w:val="24"/>
        </w:rPr>
      </w:pPr>
      <w:r w:rsidRPr="00807832">
        <w:rPr>
          <w:rFonts w:ascii="Myriad Pro" w:hAnsi="Myriad Pro"/>
          <w:sz w:val="24"/>
          <w:szCs w:val="24"/>
        </w:rPr>
        <w:t>June 4, 2009: Prof. Marek Trojanowicz, Department of Chemistry, University of Warsaw, Warsaw, Poland: "Exploiting Artificial Nanostructures in Modern Methods of Chemical Analysis"</w:t>
      </w:r>
    </w:p>
    <w:p w:rsidR="00807832" w:rsidRPr="00807832" w:rsidRDefault="00807832" w:rsidP="00807832">
      <w:pPr>
        <w:pStyle w:val="ListParagraph"/>
        <w:numPr>
          <w:ilvl w:val="0"/>
          <w:numId w:val="9"/>
        </w:numPr>
        <w:spacing w:after="0" w:line="240" w:lineRule="auto"/>
        <w:jc w:val="both"/>
        <w:rPr>
          <w:rFonts w:ascii="Myriad Pro" w:hAnsi="Myriad Pro"/>
          <w:sz w:val="24"/>
          <w:szCs w:val="24"/>
        </w:rPr>
      </w:pPr>
      <w:r w:rsidRPr="00807832">
        <w:rPr>
          <w:rFonts w:ascii="Myriad Pro" w:hAnsi="Myriad Pro"/>
          <w:sz w:val="24"/>
          <w:szCs w:val="24"/>
        </w:rPr>
        <w:t>November 19, 2009: Prof. Ernő Lindner, The University of Memphis, Memphis, TN, USA: "Evaluating the Performance Characteristics of a New Device or Method: Method Comparison Studies and Their Pitfalls"</w:t>
      </w:r>
    </w:p>
    <w:p w:rsidR="00C0395A" w:rsidRPr="001E73EE" w:rsidRDefault="00C0395A" w:rsidP="00C0395A">
      <w:pPr>
        <w:jc w:val="both"/>
        <w:rPr>
          <w:rFonts w:ascii="Myriad Pro" w:hAnsi="Myriad Pro"/>
          <w:sz w:val="24"/>
          <w:szCs w:val="24"/>
          <w:lang w:val="en-GB"/>
        </w:rPr>
      </w:pPr>
    </w:p>
    <w:p w:rsidR="00DF351D" w:rsidRPr="001E73EE" w:rsidRDefault="000F1525" w:rsidP="00B50C82">
      <w:pPr>
        <w:jc w:val="both"/>
        <w:rPr>
          <w:rFonts w:ascii="Myriad Pro" w:hAnsi="Myriad Pro"/>
          <w:b/>
          <w:sz w:val="24"/>
          <w:szCs w:val="24"/>
          <w:lang w:val="en-GB"/>
        </w:rPr>
      </w:pPr>
      <w:r w:rsidRPr="001E73EE">
        <w:rPr>
          <w:rFonts w:ascii="Myriad Pro" w:hAnsi="Myriad Pro"/>
          <w:b/>
          <w:sz w:val="24"/>
          <w:szCs w:val="24"/>
          <w:lang w:val="en-GB"/>
        </w:rPr>
        <w:t>Acknowledgements</w:t>
      </w:r>
    </w:p>
    <w:p w:rsidR="00365D23" w:rsidRPr="001E73EE" w:rsidRDefault="00365D23" w:rsidP="00C613C1">
      <w:pPr>
        <w:jc w:val="both"/>
        <w:rPr>
          <w:rFonts w:ascii="Myriad Pro" w:hAnsi="Myriad Pro"/>
          <w:sz w:val="24"/>
          <w:szCs w:val="24"/>
          <w:lang w:val="en-GB"/>
        </w:rPr>
      </w:pPr>
    </w:p>
    <w:p w:rsidR="00C613C1" w:rsidRPr="001E73EE" w:rsidRDefault="00365D23" w:rsidP="00C613C1">
      <w:pPr>
        <w:jc w:val="both"/>
        <w:rPr>
          <w:rFonts w:ascii="Myriad Pro" w:hAnsi="Myriad Pro"/>
          <w:sz w:val="24"/>
          <w:szCs w:val="24"/>
          <w:lang w:val="en-GB"/>
        </w:rPr>
      </w:pPr>
      <w:r w:rsidRPr="001E73EE">
        <w:rPr>
          <w:rFonts w:ascii="Myriad Pro" w:hAnsi="Myriad Pro"/>
          <w:sz w:val="24"/>
          <w:szCs w:val="24"/>
          <w:lang w:val="en-GB"/>
        </w:rPr>
        <w:t>As previously, t</w:t>
      </w:r>
      <w:r w:rsidR="00C613C1" w:rsidRPr="001E73EE">
        <w:rPr>
          <w:rFonts w:ascii="Myriad Pro" w:hAnsi="Myriad Pro"/>
          <w:sz w:val="24"/>
          <w:szCs w:val="24"/>
          <w:lang w:val="en-GB"/>
        </w:rPr>
        <w:t>his annual report gives an ov</w:t>
      </w:r>
      <w:r w:rsidR="00C0395A" w:rsidRPr="001E73EE">
        <w:rPr>
          <w:rFonts w:ascii="Myriad Pro" w:hAnsi="Myriad Pro"/>
          <w:sz w:val="24"/>
          <w:szCs w:val="24"/>
          <w:lang w:val="en-GB"/>
        </w:rPr>
        <w:t>erview of the activities in 2009</w:t>
      </w:r>
      <w:r w:rsidR="00C0395A" w:rsidRPr="001E73EE">
        <w:rPr>
          <w:rFonts w:ascii="Arial" w:hAnsi="Arial" w:cs="Arial"/>
          <w:sz w:val="24"/>
          <w:szCs w:val="24"/>
          <w:lang w:val="en-GB"/>
        </w:rPr>
        <w:t>-</w:t>
      </w:r>
      <w:r w:rsidR="00C0395A" w:rsidRPr="001E73EE">
        <w:rPr>
          <w:rFonts w:ascii="Myriad Pro" w:hAnsi="Myriad Pro"/>
          <w:sz w:val="24"/>
          <w:szCs w:val="24"/>
          <w:lang w:val="en-GB"/>
        </w:rPr>
        <w:t>2010</w:t>
      </w:r>
      <w:r w:rsidR="00C613C1" w:rsidRPr="001E73EE">
        <w:rPr>
          <w:rFonts w:ascii="Myriad Pro" w:hAnsi="Myriad Pro"/>
          <w:sz w:val="24"/>
          <w:szCs w:val="24"/>
          <w:lang w:val="en-GB"/>
        </w:rPr>
        <w:t xml:space="preserve"> </w:t>
      </w:r>
      <w:r w:rsidR="00DF351D" w:rsidRPr="001E73EE">
        <w:rPr>
          <w:rFonts w:ascii="Myriad Pro" w:hAnsi="Myriad Pro"/>
          <w:sz w:val="24"/>
          <w:szCs w:val="24"/>
          <w:lang w:val="en-GB"/>
        </w:rPr>
        <w:t>at</w:t>
      </w:r>
      <w:r w:rsidR="00C613C1" w:rsidRPr="001E73EE">
        <w:rPr>
          <w:rFonts w:ascii="Myriad Pro" w:hAnsi="Myriad Pro"/>
          <w:sz w:val="24"/>
          <w:szCs w:val="24"/>
          <w:lang w:val="en-GB"/>
        </w:rPr>
        <w:t xml:space="preserve"> the Centre. The report has a complete</w:t>
      </w:r>
      <w:r w:rsidRPr="001E73EE">
        <w:rPr>
          <w:rFonts w:ascii="Myriad Pro" w:hAnsi="Myriad Pro"/>
          <w:sz w:val="24"/>
          <w:szCs w:val="24"/>
          <w:lang w:val="en-GB"/>
        </w:rPr>
        <w:t xml:space="preserve"> list of the journal articles, </w:t>
      </w:r>
      <w:r w:rsidR="00855DD5" w:rsidRPr="001E73EE">
        <w:rPr>
          <w:rFonts w:ascii="Myriad Pro" w:hAnsi="Myriad Pro"/>
          <w:sz w:val="24"/>
          <w:szCs w:val="24"/>
          <w:lang w:val="en-GB"/>
        </w:rPr>
        <w:t>t</w:t>
      </w:r>
      <w:r w:rsidR="00C613C1" w:rsidRPr="001E73EE">
        <w:rPr>
          <w:rFonts w:ascii="Myriad Pro" w:hAnsi="Myriad Pro"/>
          <w:sz w:val="24"/>
          <w:szCs w:val="24"/>
          <w:lang w:val="en-GB"/>
        </w:rPr>
        <w:t>heses and other publication</w:t>
      </w:r>
      <w:r w:rsidR="00C0395A" w:rsidRPr="001E73EE">
        <w:rPr>
          <w:rFonts w:ascii="Myriad Pro" w:hAnsi="Myriad Pro"/>
          <w:sz w:val="24"/>
          <w:szCs w:val="24"/>
          <w:lang w:val="en-GB"/>
        </w:rPr>
        <w:t>s produced by the Centre in the calendar year 2009</w:t>
      </w:r>
      <w:r w:rsidR="00C613C1" w:rsidRPr="001E73EE">
        <w:rPr>
          <w:rFonts w:ascii="Myriad Pro" w:hAnsi="Myriad Pro"/>
          <w:sz w:val="24"/>
          <w:szCs w:val="24"/>
          <w:lang w:val="en-GB"/>
        </w:rPr>
        <w:t>. It also has an activity calendar listing the main events where members of the Centre have contributed or pa</w:t>
      </w:r>
      <w:r w:rsidR="00807832">
        <w:rPr>
          <w:rFonts w:ascii="Myriad Pro" w:hAnsi="Myriad Pro"/>
          <w:sz w:val="24"/>
          <w:szCs w:val="24"/>
          <w:lang w:val="en-GB"/>
        </w:rPr>
        <w:t>rticipated during that</w:t>
      </w:r>
      <w:r w:rsidR="00C613C1" w:rsidRPr="001E73EE">
        <w:rPr>
          <w:rFonts w:ascii="Myriad Pro" w:hAnsi="Myriad Pro"/>
          <w:sz w:val="24"/>
          <w:szCs w:val="24"/>
          <w:lang w:val="en-GB"/>
        </w:rPr>
        <w:t xml:space="preserve"> year. </w:t>
      </w:r>
    </w:p>
    <w:p w:rsidR="00C613C1" w:rsidRPr="001E73EE" w:rsidRDefault="00C613C1" w:rsidP="00C613C1">
      <w:pPr>
        <w:jc w:val="both"/>
        <w:rPr>
          <w:rFonts w:ascii="Myriad Pro" w:hAnsi="Myriad Pro"/>
          <w:sz w:val="24"/>
          <w:szCs w:val="24"/>
          <w:lang w:val="en-GB"/>
        </w:rPr>
      </w:pPr>
    </w:p>
    <w:p w:rsidR="00C613C1" w:rsidRPr="001E73EE" w:rsidRDefault="00C613C1" w:rsidP="00C613C1">
      <w:pPr>
        <w:jc w:val="both"/>
        <w:rPr>
          <w:rFonts w:ascii="Myriad Pro" w:hAnsi="Myriad Pro"/>
          <w:sz w:val="24"/>
          <w:szCs w:val="24"/>
          <w:lang w:val="en-GB"/>
        </w:rPr>
      </w:pPr>
      <w:r w:rsidRPr="001E73EE">
        <w:rPr>
          <w:rFonts w:ascii="Myriad Pro" w:hAnsi="Myriad Pro"/>
          <w:sz w:val="24"/>
          <w:szCs w:val="24"/>
          <w:lang w:val="en-GB"/>
        </w:rPr>
        <w:lastRenderedPageBreak/>
        <w:t xml:space="preserve">The report is edited by an editorial team consisting of Maria Ljung, Anders Brink, </w:t>
      </w:r>
      <w:r w:rsidR="005462AC" w:rsidRPr="001E73EE">
        <w:rPr>
          <w:rFonts w:ascii="Myriad Pro" w:hAnsi="Myriad Pro"/>
          <w:sz w:val="24"/>
          <w:szCs w:val="24"/>
          <w:lang w:val="en-GB"/>
        </w:rPr>
        <w:t>Rose-Marie Latonen</w:t>
      </w:r>
      <w:r w:rsidR="000B1C53" w:rsidRPr="001E73EE">
        <w:rPr>
          <w:rFonts w:ascii="Myriad Pro" w:hAnsi="Myriad Pro"/>
          <w:sz w:val="24"/>
          <w:szCs w:val="24"/>
          <w:lang w:val="en-GB"/>
        </w:rPr>
        <w:t xml:space="preserve">, </w:t>
      </w:r>
      <w:r w:rsidR="003E2958" w:rsidRPr="001E73EE">
        <w:rPr>
          <w:rFonts w:ascii="Myriad Pro" w:hAnsi="Myriad Pro"/>
          <w:sz w:val="24"/>
          <w:szCs w:val="24"/>
          <w:lang w:val="en-GB"/>
        </w:rPr>
        <w:t>Päivi Mäki-Arvela and Anna Sundberg</w:t>
      </w:r>
      <w:r w:rsidRPr="001E73EE">
        <w:rPr>
          <w:rFonts w:ascii="Myriad Pro" w:hAnsi="Myriad Pro"/>
          <w:sz w:val="24"/>
          <w:szCs w:val="24"/>
          <w:lang w:val="en-GB"/>
        </w:rPr>
        <w:t xml:space="preserve">. The layout was done by </w:t>
      </w:r>
      <w:r w:rsidR="003E2958" w:rsidRPr="001E73EE">
        <w:rPr>
          <w:rFonts w:ascii="Myriad Pro" w:hAnsi="Myriad Pro"/>
          <w:sz w:val="24"/>
          <w:szCs w:val="24"/>
          <w:lang w:val="en-GB"/>
        </w:rPr>
        <w:t>Paul Söderholm.</w:t>
      </w:r>
      <w:r w:rsidR="005462AC" w:rsidRPr="001E73EE">
        <w:rPr>
          <w:rFonts w:ascii="Myriad Pro" w:hAnsi="Myriad Pro"/>
          <w:sz w:val="24"/>
          <w:szCs w:val="24"/>
          <w:lang w:val="en-GB"/>
        </w:rPr>
        <w:t xml:space="preserve"> </w:t>
      </w:r>
    </w:p>
    <w:p w:rsidR="00C0395A" w:rsidRPr="001E73EE" w:rsidRDefault="00C0395A" w:rsidP="00C613C1">
      <w:pPr>
        <w:jc w:val="both"/>
        <w:rPr>
          <w:rFonts w:ascii="Myriad Pro" w:hAnsi="Myriad Pro"/>
          <w:sz w:val="24"/>
          <w:szCs w:val="24"/>
          <w:lang w:val="en-GB"/>
        </w:rPr>
      </w:pPr>
    </w:p>
    <w:p w:rsidR="00C0395A" w:rsidRPr="001E73EE" w:rsidRDefault="00C0395A" w:rsidP="00C0395A">
      <w:pPr>
        <w:jc w:val="both"/>
        <w:rPr>
          <w:rFonts w:ascii="Myriad Pro" w:hAnsi="Myriad Pro"/>
          <w:sz w:val="24"/>
          <w:szCs w:val="24"/>
          <w:lang w:val="en-GB"/>
        </w:rPr>
      </w:pPr>
      <w:r w:rsidRPr="001E73EE">
        <w:rPr>
          <w:rFonts w:ascii="Myriad Pro" w:hAnsi="Myriad Pro"/>
          <w:sz w:val="24"/>
          <w:szCs w:val="24"/>
          <w:lang w:val="en-GB"/>
        </w:rPr>
        <w:t xml:space="preserve">Again, we want to sincerely thank all our collaborating partners in Finland and all over the world for the inspiring work together. </w:t>
      </w:r>
    </w:p>
    <w:p w:rsidR="00C613C1" w:rsidRPr="001E73EE" w:rsidRDefault="00C613C1" w:rsidP="00B50C82">
      <w:pPr>
        <w:jc w:val="both"/>
        <w:rPr>
          <w:rFonts w:ascii="Myriad Pro" w:hAnsi="Myriad Pro"/>
          <w:sz w:val="24"/>
          <w:szCs w:val="24"/>
          <w:lang w:val="en-GB"/>
        </w:rPr>
      </w:pPr>
    </w:p>
    <w:p w:rsidR="00B50C82" w:rsidRPr="001E73EE" w:rsidRDefault="00B50C82" w:rsidP="00B50C82">
      <w:pPr>
        <w:jc w:val="both"/>
        <w:rPr>
          <w:rFonts w:ascii="Myriad Pro" w:hAnsi="Myriad Pro"/>
          <w:sz w:val="24"/>
          <w:szCs w:val="24"/>
          <w:lang w:val="en-GB"/>
        </w:rPr>
      </w:pPr>
      <w:r w:rsidRPr="001E73EE">
        <w:rPr>
          <w:rFonts w:ascii="Myriad Pro" w:hAnsi="Myriad Pro"/>
          <w:sz w:val="24"/>
          <w:szCs w:val="24"/>
          <w:lang w:val="en-GB"/>
        </w:rPr>
        <w:t>On behalf of the Board of the Åbo Akademi Process Chemistry Centre,</w:t>
      </w:r>
    </w:p>
    <w:p w:rsidR="00B50C82" w:rsidRPr="001E73EE" w:rsidRDefault="00B50C82" w:rsidP="00B50C82">
      <w:pPr>
        <w:jc w:val="both"/>
        <w:rPr>
          <w:rFonts w:ascii="Myriad Pro" w:hAnsi="Myriad Pro"/>
          <w:sz w:val="24"/>
          <w:szCs w:val="24"/>
          <w:lang w:val="en-GB"/>
        </w:rPr>
      </w:pPr>
    </w:p>
    <w:p w:rsidR="00B50C82" w:rsidRPr="001E73EE" w:rsidRDefault="00B50C82" w:rsidP="00B50C82">
      <w:pPr>
        <w:jc w:val="both"/>
        <w:rPr>
          <w:rFonts w:ascii="Myriad Pro" w:hAnsi="Myriad Pro"/>
          <w:sz w:val="24"/>
          <w:szCs w:val="24"/>
          <w:lang w:val="en-GB"/>
        </w:rPr>
      </w:pPr>
    </w:p>
    <w:p w:rsidR="00B50C82" w:rsidRPr="001E73EE" w:rsidRDefault="00B50C82" w:rsidP="00B50C82">
      <w:pPr>
        <w:jc w:val="both"/>
        <w:rPr>
          <w:rFonts w:ascii="Myriad Pro" w:hAnsi="Myriad Pro"/>
          <w:sz w:val="24"/>
          <w:szCs w:val="24"/>
          <w:lang w:val="en-GB"/>
        </w:rPr>
      </w:pPr>
      <w:r w:rsidRPr="001E73EE">
        <w:rPr>
          <w:rFonts w:ascii="Myriad Pro" w:hAnsi="Myriad Pro"/>
          <w:sz w:val="24"/>
          <w:szCs w:val="24"/>
          <w:lang w:val="en-GB"/>
        </w:rPr>
        <w:t>Mikko Hupa</w:t>
      </w:r>
    </w:p>
    <w:p w:rsidR="00B50C82" w:rsidRPr="001E73EE" w:rsidRDefault="00B50C82" w:rsidP="00B50C82">
      <w:pPr>
        <w:jc w:val="both"/>
        <w:rPr>
          <w:rFonts w:ascii="Myriad Pro" w:hAnsi="Myriad Pro"/>
          <w:sz w:val="24"/>
          <w:szCs w:val="24"/>
          <w:lang w:val="en-GB"/>
        </w:rPr>
      </w:pPr>
      <w:r w:rsidRPr="001E73EE">
        <w:rPr>
          <w:rFonts w:ascii="Myriad Pro" w:hAnsi="Myriad Pro"/>
          <w:sz w:val="24"/>
          <w:szCs w:val="24"/>
          <w:lang w:val="en-GB"/>
        </w:rPr>
        <w:t>Chairman</w:t>
      </w:r>
    </w:p>
    <w:p w:rsidR="0039165D" w:rsidRPr="001E73EE" w:rsidRDefault="0039165D" w:rsidP="00FF559F">
      <w:pPr>
        <w:jc w:val="both"/>
        <w:rPr>
          <w:rFonts w:ascii="Myriad Pro" w:hAnsi="Myriad Pro"/>
          <w:sz w:val="22"/>
          <w:szCs w:val="22"/>
          <w:lang w:val="en-GB"/>
        </w:rPr>
      </w:pPr>
    </w:p>
    <w:sectPr w:rsidR="0039165D" w:rsidRPr="001E73EE" w:rsidSect="002F6E59">
      <w:pgSz w:w="11906" w:h="16838"/>
      <w:pgMar w:top="1440" w:right="1800" w:bottom="993"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631"/>
    <w:multiLevelType w:val="hybridMultilevel"/>
    <w:tmpl w:val="DAE2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C34AA"/>
    <w:multiLevelType w:val="hybridMultilevel"/>
    <w:tmpl w:val="4176DC7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784650"/>
    <w:multiLevelType w:val="hybridMultilevel"/>
    <w:tmpl w:val="9BA8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02CBE"/>
    <w:multiLevelType w:val="hybridMultilevel"/>
    <w:tmpl w:val="54EC49C8"/>
    <w:lvl w:ilvl="0" w:tplc="EE829AA4">
      <w:start w:val="1"/>
      <w:numFmt w:val="bullet"/>
      <w:lvlText w:val="–"/>
      <w:lvlJc w:val="left"/>
      <w:pPr>
        <w:tabs>
          <w:tab w:val="num" w:pos="720"/>
        </w:tabs>
        <w:ind w:left="720" w:hanging="360"/>
      </w:pPr>
      <w:rPr>
        <w:rFonts w:ascii="Tahoma" w:hAnsi="Tahoma" w:hint="default"/>
      </w:rPr>
    </w:lvl>
    <w:lvl w:ilvl="1" w:tplc="EE3CF94A">
      <w:start w:val="1"/>
      <w:numFmt w:val="bullet"/>
      <w:lvlText w:val="–"/>
      <w:lvlJc w:val="left"/>
      <w:pPr>
        <w:tabs>
          <w:tab w:val="num" w:pos="1440"/>
        </w:tabs>
        <w:ind w:left="1440" w:hanging="360"/>
      </w:pPr>
      <w:rPr>
        <w:rFonts w:ascii="Tahoma" w:hAnsi="Tahoma" w:hint="default"/>
      </w:rPr>
    </w:lvl>
    <w:lvl w:ilvl="2" w:tplc="416C2D0A" w:tentative="1">
      <w:start w:val="1"/>
      <w:numFmt w:val="bullet"/>
      <w:lvlText w:val="–"/>
      <w:lvlJc w:val="left"/>
      <w:pPr>
        <w:tabs>
          <w:tab w:val="num" w:pos="2160"/>
        </w:tabs>
        <w:ind w:left="2160" w:hanging="360"/>
      </w:pPr>
      <w:rPr>
        <w:rFonts w:ascii="Tahoma" w:hAnsi="Tahoma" w:hint="default"/>
      </w:rPr>
    </w:lvl>
    <w:lvl w:ilvl="3" w:tplc="45BA79EE" w:tentative="1">
      <w:start w:val="1"/>
      <w:numFmt w:val="bullet"/>
      <w:lvlText w:val="–"/>
      <w:lvlJc w:val="left"/>
      <w:pPr>
        <w:tabs>
          <w:tab w:val="num" w:pos="2880"/>
        </w:tabs>
        <w:ind w:left="2880" w:hanging="360"/>
      </w:pPr>
      <w:rPr>
        <w:rFonts w:ascii="Tahoma" w:hAnsi="Tahoma" w:hint="default"/>
      </w:rPr>
    </w:lvl>
    <w:lvl w:ilvl="4" w:tplc="28B62F34" w:tentative="1">
      <w:start w:val="1"/>
      <w:numFmt w:val="bullet"/>
      <w:lvlText w:val="–"/>
      <w:lvlJc w:val="left"/>
      <w:pPr>
        <w:tabs>
          <w:tab w:val="num" w:pos="3600"/>
        </w:tabs>
        <w:ind w:left="3600" w:hanging="360"/>
      </w:pPr>
      <w:rPr>
        <w:rFonts w:ascii="Tahoma" w:hAnsi="Tahoma" w:hint="default"/>
      </w:rPr>
    </w:lvl>
    <w:lvl w:ilvl="5" w:tplc="276223EA" w:tentative="1">
      <w:start w:val="1"/>
      <w:numFmt w:val="bullet"/>
      <w:lvlText w:val="–"/>
      <w:lvlJc w:val="left"/>
      <w:pPr>
        <w:tabs>
          <w:tab w:val="num" w:pos="4320"/>
        </w:tabs>
        <w:ind w:left="4320" w:hanging="360"/>
      </w:pPr>
      <w:rPr>
        <w:rFonts w:ascii="Tahoma" w:hAnsi="Tahoma" w:hint="default"/>
      </w:rPr>
    </w:lvl>
    <w:lvl w:ilvl="6" w:tplc="1BAAC9B0" w:tentative="1">
      <w:start w:val="1"/>
      <w:numFmt w:val="bullet"/>
      <w:lvlText w:val="–"/>
      <w:lvlJc w:val="left"/>
      <w:pPr>
        <w:tabs>
          <w:tab w:val="num" w:pos="5040"/>
        </w:tabs>
        <w:ind w:left="5040" w:hanging="360"/>
      </w:pPr>
      <w:rPr>
        <w:rFonts w:ascii="Tahoma" w:hAnsi="Tahoma" w:hint="default"/>
      </w:rPr>
    </w:lvl>
    <w:lvl w:ilvl="7" w:tplc="03B22D94" w:tentative="1">
      <w:start w:val="1"/>
      <w:numFmt w:val="bullet"/>
      <w:lvlText w:val="–"/>
      <w:lvlJc w:val="left"/>
      <w:pPr>
        <w:tabs>
          <w:tab w:val="num" w:pos="5760"/>
        </w:tabs>
        <w:ind w:left="5760" w:hanging="360"/>
      </w:pPr>
      <w:rPr>
        <w:rFonts w:ascii="Tahoma" w:hAnsi="Tahoma" w:hint="default"/>
      </w:rPr>
    </w:lvl>
    <w:lvl w:ilvl="8" w:tplc="EDE29D26" w:tentative="1">
      <w:start w:val="1"/>
      <w:numFmt w:val="bullet"/>
      <w:lvlText w:val="–"/>
      <w:lvlJc w:val="left"/>
      <w:pPr>
        <w:tabs>
          <w:tab w:val="num" w:pos="6480"/>
        </w:tabs>
        <w:ind w:left="6480" w:hanging="360"/>
      </w:pPr>
      <w:rPr>
        <w:rFonts w:ascii="Tahoma" w:hAnsi="Tahoma" w:hint="default"/>
      </w:rPr>
    </w:lvl>
  </w:abstractNum>
  <w:abstractNum w:abstractNumId="4">
    <w:nsid w:val="33947E1E"/>
    <w:multiLevelType w:val="hybridMultilevel"/>
    <w:tmpl w:val="9142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73651"/>
    <w:multiLevelType w:val="hybridMultilevel"/>
    <w:tmpl w:val="BF082800"/>
    <w:lvl w:ilvl="0" w:tplc="6574A6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5101"/>
    <w:multiLevelType w:val="hybridMultilevel"/>
    <w:tmpl w:val="D00857B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783741"/>
    <w:multiLevelType w:val="hybridMultilevel"/>
    <w:tmpl w:val="F86E1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B2514F"/>
    <w:multiLevelType w:val="hybridMultilevel"/>
    <w:tmpl w:val="0BF04F36"/>
    <w:lvl w:ilvl="0" w:tplc="1A5CBB50">
      <w:start w:val="1"/>
      <w:numFmt w:val="bullet"/>
      <w:lvlText w:val="•"/>
      <w:lvlJc w:val="left"/>
      <w:pPr>
        <w:tabs>
          <w:tab w:val="num" w:pos="720"/>
        </w:tabs>
        <w:ind w:left="720" w:hanging="360"/>
      </w:pPr>
      <w:rPr>
        <w:rFonts w:ascii="Tahoma" w:hAnsi="Tahoma" w:hint="default"/>
      </w:rPr>
    </w:lvl>
    <w:lvl w:ilvl="1" w:tplc="942E23A4" w:tentative="1">
      <w:start w:val="1"/>
      <w:numFmt w:val="bullet"/>
      <w:lvlText w:val="•"/>
      <w:lvlJc w:val="left"/>
      <w:pPr>
        <w:tabs>
          <w:tab w:val="num" w:pos="1440"/>
        </w:tabs>
        <w:ind w:left="1440" w:hanging="360"/>
      </w:pPr>
      <w:rPr>
        <w:rFonts w:ascii="Tahoma" w:hAnsi="Tahoma" w:hint="default"/>
      </w:rPr>
    </w:lvl>
    <w:lvl w:ilvl="2" w:tplc="C4DCE34E" w:tentative="1">
      <w:start w:val="1"/>
      <w:numFmt w:val="bullet"/>
      <w:lvlText w:val="•"/>
      <w:lvlJc w:val="left"/>
      <w:pPr>
        <w:tabs>
          <w:tab w:val="num" w:pos="2160"/>
        </w:tabs>
        <w:ind w:left="2160" w:hanging="360"/>
      </w:pPr>
      <w:rPr>
        <w:rFonts w:ascii="Tahoma" w:hAnsi="Tahoma" w:hint="default"/>
      </w:rPr>
    </w:lvl>
    <w:lvl w:ilvl="3" w:tplc="DF58CC6A" w:tentative="1">
      <w:start w:val="1"/>
      <w:numFmt w:val="bullet"/>
      <w:lvlText w:val="•"/>
      <w:lvlJc w:val="left"/>
      <w:pPr>
        <w:tabs>
          <w:tab w:val="num" w:pos="2880"/>
        </w:tabs>
        <w:ind w:left="2880" w:hanging="360"/>
      </w:pPr>
      <w:rPr>
        <w:rFonts w:ascii="Tahoma" w:hAnsi="Tahoma" w:hint="default"/>
      </w:rPr>
    </w:lvl>
    <w:lvl w:ilvl="4" w:tplc="837CB52C" w:tentative="1">
      <w:start w:val="1"/>
      <w:numFmt w:val="bullet"/>
      <w:lvlText w:val="•"/>
      <w:lvlJc w:val="left"/>
      <w:pPr>
        <w:tabs>
          <w:tab w:val="num" w:pos="3600"/>
        </w:tabs>
        <w:ind w:left="3600" w:hanging="360"/>
      </w:pPr>
      <w:rPr>
        <w:rFonts w:ascii="Tahoma" w:hAnsi="Tahoma" w:hint="default"/>
      </w:rPr>
    </w:lvl>
    <w:lvl w:ilvl="5" w:tplc="098E0268" w:tentative="1">
      <w:start w:val="1"/>
      <w:numFmt w:val="bullet"/>
      <w:lvlText w:val="•"/>
      <w:lvlJc w:val="left"/>
      <w:pPr>
        <w:tabs>
          <w:tab w:val="num" w:pos="4320"/>
        </w:tabs>
        <w:ind w:left="4320" w:hanging="360"/>
      </w:pPr>
      <w:rPr>
        <w:rFonts w:ascii="Tahoma" w:hAnsi="Tahoma" w:hint="default"/>
      </w:rPr>
    </w:lvl>
    <w:lvl w:ilvl="6" w:tplc="BDA4C098" w:tentative="1">
      <w:start w:val="1"/>
      <w:numFmt w:val="bullet"/>
      <w:lvlText w:val="•"/>
      <w:lvlJc w:val="left"/>
      <w:pPr>
        <w:tabs>
          <w:tab w:val="num" w:pos="5040"/>
        </w:tabs>
        <w:ind w:left="5040" w:hanging="360"/>
      </w:pPr>
      <w:rPr>
        <w:rFonts w:ascii="Tahoma" w:hAnsi="Tahoma" w:hint="default"/>
      </w:rPr>
    </w:lvl>
    <w:lvl w:ilvl="7" w:tplc="2B245D88" w:tentative="1">
      <w:start w:val="1"/>
      <w:numFmt w:val="bullet"/>
      <w:lvlText w:val="•"/>
      <w:lvlJc w:val="left"/>
      <w:pPr>
        <w:tabs>
          <w:tab w:val="num" w:pos="5760"/>
        </w:tabs>
        <w:ind w:left="5760" w:hanging="360"/>
      </w:pPr>
      <w:rPr>
        <w:rFonts w:ascii="Tahoma" w:hAnsi="Tahoma" w:hint="default"/>
      </w:rPr>
    </w:lvl>
    <w:lvl w:ilvl="8" w:tplc="B6EAC816" w:tentative="1">
      <w:start w:val="1"/>
      <w:numFmt w:val="bullet"/>
      <w:lvlText w:val="•"/>
      <w:lvlJc w:val="left"/>
      <w:pPr>
        <w:tabs>
          <w:tab w:val="num" w:pos="6480"/>
        </w:tabs>
        <w:ind w:left="6480" w:hanging="360"/>
      </w:pPr>
      <w:rPr>
        <w:rFonts w:ascii="Tahoma" w:hAnsi="Tahoma" w:hint="default"/>
      </w:rPr>
    </w:lvl>
  </w:abstractNum>
  <w:num w:numId="1">
    <w:abstractNumId w:val="3"/>
  </w:num>
  <w:num w:numId="2">
    <w:abstractNumId w:val="8"/>
  </w:num>
  <w:num w:numId="3">
    <w:abstractNumId w:val="5"/>
  </w:num>
  <w:num w:numId="4">
    <w:abstractNumId w:val="7"/>
  </w:num>
  <w:num w:numId="5">
    <w:abstractNumId w:val="6"/>
  </w:num>
  <w:num w:numId="6">
    <w:abstractNumId w:val="1"/>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C94F1B"/>
    <w:rsid w:val="00000014"/>
    <w:rsid w:val="00001023"/>
    <w:rsid w:val="00022E68"/>
    <w:rsid w:val="00031756"/>
    <w:rsid w:val="00043CC9"/>
    <w:rsid w:val="00047326"/>
    <w:rsid w:val="00083F7A"/>
    <w:rsid w:val="000861BD"/>
    <w:rsid w:val="000A77D0"/>
    <w:rsid w:val="000B03C1"/>
    <w:rsid w:val="000B1C53"/>
    <w:rsid w:val="000D1D50"/>
    <w:rsid w:val="000D2E28"/>
    <w:rsid w:val="000D7D3B"/>
    <w:rsid w:val="000E17DA"/>
    <w:rsid w:val="000F1525"/>
    <w:rsid w:val="000F326A"/>
    <w:rsid w:val="001054D4"/>
    <w:rsid w:val="00131FD1"/>
    <w:rsid w:val="00152047"/>
    <w:rsid w:val="0016707F"/>
    <w:rsid w:val="00182D64"/>
    <w:rsid w:val="00186941"/>
    <w:rsid w:val="001964D8"/>
    <w:rsid w:val="001B1D51"/>
    <w:rsid w:val="001B60E4"/>
    <w:rsid w:val="001E73EE"/>
    <w:rsid w:val="001E7C75"/>
    <w:rsid w:val="00211B7D"/>
    <w:rsid w:val="002138FB"/>
    <w:rsid w:val="0025553C"/>
    <w:rsid w:val="00261DDA"/>
    <w:rsid w:val="00282FA1"/>
    <w:rsid w:val="002A512C"/>
    <w:rsid w:val="002A57B6"/>
    <w:rsid w:val="002F68C5"/>
    <w:rsid w:val="002F6E59"/>
    <w:rsid w:val="003040E6"/>
    <w:rsid w:val="00311077"/>
    <w:rsid w:val="00317254"/>
    <w:rsid w:val="0035397C"/>
    <w:rsid w:val="00362831"/>
    <w:rsid w:val="00365D23"/>
    <w:rsid w:val="003670B3"/>
    <w:rsid w:val="00372DC1"/>
    <w:rsid w:val="00377ABC"/>
    <w:rsid w:val="00377E9A"/>
    <w:rsid w:val="003800D3"/>
    <w:rsid w:val="0039007C"/>
    <w:rsid w:val="0039165D"/>
    <w:rsid w:val="003A6E7F"/>
    <w:rsid w:val="003D1DED"/>
    <w:rsid w:val="003E2958"/>
    <w:rsid w:val="003F6059"/>
    <w:rsid w:val="003F6282"/>
    <w:rsid w:val="003F7F2D"/>
    <w:rsid w:val="0041069E"/>
    <w:rsid w:val="00412EFB"/>
    <w:rsid w:val="00422B1D"/>
    <w:rsid w:val="00426B8A"/>
    <w:rsid w:val="0046317F"/>
    <w:rsid w:val="004660F7"/>
    <w:rsid w:val="004746A3"/>
    <w:rsid w:val="00486BBE"/>
    <w:rsid w:val="00492602"/>
    <w:rsid w:val="004B2D82"/>
    <w:rsid w:val="004D02F3"/>
    <w:rsid w:val="004D7D0B"/>
    <w:rsid w:val="004E7BBB"/>
    <w:rsid w:val="004F05EB"/>
    <w:rsid w:val="0050429D"/>
    <w:rsid w:val="00517A2C"/>
    <w:rsid w:val="005218ED"/>
    <w:rsid w:val="00532B15"/>
    <w:rsid w:val="005333E0"/>
    <w:rsid w:val="005351D8"/>
    <w:rsid w:val="005353E5"/>
    <w:rsid w:val="005462AC"/>
    <w:rsid w:val="0054794F"/>
    <w:rsid w:val="0055126B"/>
    <w:rsid w:val="00571C98"/>
    <w:rsid w:val="0057516E"/>
    <w:rsid w:val="00582329"/>
    <w:rsid w:val="00591C2C"/>
    <w:rsid w:val="005A1772"/>
    <w:rsid w:val="005C148F"/>
    <w:rsid w:val="005C426F"/>
    <w:rsid w:val="005E7FC8"/>
    <w:rsid w:val="005F5D11"/>
    <w:rsid w:val="00602FA5"/>
    <w:rsid w:val="006107AC"/>
    <w:rsid w:val="00616BDA"/>
    <w:rsid w:val="0062397E"/>
    <w:rsid w:val="00627CED"/>
    <w:rsid w:val="006657DE"/>
    <w:rsid w:val="006917C5"/>
    <w:rsid w:val="00692254"/>
    <w:rsid w:val="00694525"/>
    <w:rsid w:val="00695540"/>
    <w:rsid w:val="006A1B2E"/>
    <w:rsid w:val="006A7A86"/>
    <w:rsid w:val="006B2341"/>
    <w:rsid w:val="006B5775"/>
    <w:rsid w:val="006B7F48"/>
    <w:rsid w:val="006C2ACF"/>
    <w:rsid w:val="006D38BF"/>
    <w:rsid w:val="006D75BF"/>
    <w:rsid w:val="006E4349"/>
    <w:rsid w:val="006F08AD"/>
    <w:rsid w:val="00741557"/>
    <w:rsid w:val="00747705"/>
    <w:rsid w:val="00780059"/>
    <w:rsid w:val="007A5580"/>
    <w:rsid w:val="007A759F"/>
    <w:rsid w:val="007B0087"/>
    <w:rsid w:val="007B0A2D"/>
    <w:rsid w:val="007B23FE"/>
    <w:rsid w:val="007B463D"/>
    <w:rsid w:val="007C6B8F"/>
    <w:rsid w:val="007D566C"/>
    <w:rsid w:val="00807832"/>
    <w:rsid w:val="0081427D"/>
    <w:rsid w:val="0081602A"/>
    <w:rsid w:val="00817F8A"/>
    <w:rsid w:val="0082453E"/>
    <w:rsid w:val="00825B43"/>
    <w:rsid w:val="00835AE7"/>
    <w:rsid w:val="00840FEF"/>
    <w:rsid w:val="008512B7"/>
    <w:rsid w:val="008518B9"/>
    <w:rsid w:val="0085318D"/>
    <w:rsid w:val="00855DD5"/>
    <w:rsid w:val="00864842"/>
    <w:rsid w:val="00884813"/>
    <w:rsid w:val="00895B5C"/>
    <w:rsid w:val="008A07FD"/>
    <w:rsid w:val="008B16FC"/>
    <w:rsid w:val="008E039B"/>
    <w:rsid w:val="008F0AA6"/>
    <w:rsid w:val="008F6273"/>
    <w:rsid w:val="008F6278"/>
    <w:rsid w:val="0090053D"/>
    <w:rsid w:val="0093144C"/>
    <w:rsid w:val="00941C76"/>
    <w:rsid w:val="009437E6"/>
    <w:rsid w:val="009626C4"/>
    <w:rsid w:val="00962CBE"/>
    <w:rsid w:val="00963A98"/>
    <w:rsid w:val="009640E2"/>
    <w:rsid w:val="00964DB7"/>
    <w:rsid w:val="00971627"/>
    <w:rsid w:val="0097187B"/>
    <w:rsid w:val="009A150B"/>
    <w:rsid w:val="009B505E"/>
    <w:rsid w:val="009C50AB"/>
    <w:rsid w:val="009C602E"/>
    <w:rsid w:val="009D28D7"/>
    <w:rsid w:val="009F07A2"/>
    <w:rsid w:val="00A064CB"/>
    <w:rsid w:val="00A2248E"/>
    <w:rsid w:val="00A33582"/>
    <w:rsid w:val="00A37316"/>
    <w:rsid w:val="00A53C63"/>
    <w:rsid w:val="00A56F2B"/>
    <w:rsid w:val="00A7134E"/>
    <w:rsid w:val="00A7684B"/>
    <w:rsid w:val="00A952AB"/>
    <w:rsid w:val="00AA014C"/>
    <w:rsid w:val="00AB3367"/>
    <w:rsid w:val="00AC1746"/>
    <w:rsid w:val="00AC1B13"/>
    <w:rsid w:val="00AD616B"/>
    <w:rsid w:val="00AD661A"/>
    <w:rsid w:val="00AE0B46"/>
    <w:rsid w:val="00B03CCD"/>
    <w:rsid w:val="00B056EF"/>
    <w:rsid w:val="00B0585E"/>
    <w:rsid w:val="00B46FC6"/>
    <w:rsid w:val="00B50C82"/>
    <w:rsid w:val="00B55125"/>
    <w:rsid w:val="00B564B6"/>
    <w:rsid w:val="00B668DE"/>
    <w:rsid w:val="00B76236"/>
    <w:rsid w:val="00B96FB3"/>
    <w:rsid w:val="00BA14B9"/>
    <w:rsid w:val="00BB15A7"/>
    <w:rsid w:val="00BC0311"/>
    <w:rsid w:val="00BD38B5"/>
    <w:rsid w:val="00BD6EE8"/>
    <w:rsid w:val="00C009DF"/>
    <w:rsid w:val="00C0395A"/>
    <w:rsid w:val="00C0537F"/>
    <w:rsid w:val="00C1233C"/>
    <w:rsid w:val="00C12877"/>
    <w:rsid w:val="00C1451A"/>
    <w:rsid w:val="00C173F9"/>
    <w:rsid w:val="00C27661"/>
    <w:rsid w:val="00C602E7"/>
    <w:rsid w:val="00C613C1"/>
    <w:rsid w:val="00C76CB2"/>
    <w:rsid w:val="00C81D53"/>
    <w:rsid w:val="00C836CC"/>
    <w:rsid w:val="00C84A28"/>
    <w:rsid w:val="00C92426"/>
    <w:rsid w:val="00C937DE"/>
    <w:rsid w:val="00C94F1B"/>
    <w:rsid w:val="00CA3395"/>
    <w:rsid w:val="00CA5DF6"/>
    <w:rsid w:val="00CC066F"/>
    <w:rsid w:val="00CC56E1"/>
    <w:rsid w:val="00CE2070"/>
    <w:rsid w:val="00CE2BE0"/>
    <w:rsid w:val="00CE6B99"/>
    <w:rsid w:val="00CF46E2"/>
    <w:rsid w:val="00D003F8"/>
    <w:rsid w:val="00D10A05"/>
    <w:rsid w:val="00D15710"/>
    <w:rsid w:val="00D85D6F"/>
    <w:rsid w:val="00D901AC"/>
    <w:rsid w:val="00DA26FF"/>
    <w:rsid w:val="00DA4D67"/>
    <w:rsid w:val="00DA5B86"/>
    <w:rsid w:val="00DE06EA"/>
    <w:rsid w:val="00DF351D"/>
    <w:rsid w:val="00E16F25"/>
    <w:rsid w:val="00E20DC5"/>
    <w:rsid w:val="00E22E08"/>
    <w:rsid w:val="00E33ED6"/>
    <w:rsid w:val="00E37866"/>
    <w:rsid w:val="00E5115B"/>
    <w:rsid w:val="00E523C0"/>
    <w:rsid w:val="00E52EAE"/>
    <w:rsid w:val="00E7455B"/>
    <w:rsid w:val="00E74AE0"/>
    <w:rsid w:val="00EA4173"/>
    <w:rsid w:val="00EB6ABF"/>
    <w:rsid w:val="00EC450A"/>
    <w:rsid w:val="00F109C8"/>
    <w:rsid w:val="00F119A0"/>
    <w:rsid w:val="00F17D2A"/>
    <w:rsid w:val="00F207C9"/>
    <w:rsid w:val="00F44CB3"/>
    <w:rsid w:val="00F47C3E"/>
    <w:rsid w:val="00F639B7"/>
    <w:rsid w:val="00F80B5F"/>
    <w:rsid w:val="00F87A6D"/>
    <w:rsid w:val="00FF4DB2"/>
    <w:rsid w:val="00FF559F"/>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8B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518B9"/>
    <w:rPr>
      <w:b/>
    </w:rPr>
  </w:style>
  <w:style w:type="paragraph" w:styleId="BalloonText">
    <w:name w:val="Balloon Text"/>
    <w:basedOn w:val="Normal"/>
    <w:semiHidden/>
    <w:rsid w:val="008E039B"/>
    <w:rPr>
      <w:rFonts w:ascii="Tahoma" w:hAnsi="Tahoma" w:cs="Tahoma"/>
      <w:sz w:val="16"/>
      <w:szCs w:val="16"/>
    </w:rPr>
  </w:style>
  <w:style w:type="character" w:styleId="Hyperlink">
    <w:name w:val="Hyperlink"/>
    <w:basedOn w:val="DefaultParagraphFont"/>
    <w:rsid w:val="00031756"/>
    <w:rPr>
      <w:color w:val="0000FF"/>
      <w:u w:val="single"/>
    </w:rPr>
  </w:style>
  <w:style w:type="paragraph" w:styleId="BodyText">
    <w:name w:val="Body Text"/>
    <w:basedOn w:val="Normal"/>
    <w:rsid w:val="00031756"/>
    <w:pPr>
      <w:jc w:val="both"/>
    </w:pPr>
    <w:rPr>
      <w:rFonts w:ascii="Palatino" w:eastAsia="SimSun" w:hAnsi="Palatino"/>
      <w:sz w:val="24"/>
    </w:rPr>
  </w:style>
  <w:style w:type="paragraph" w:styleId="PlainText">
    <w:name w:val="Plain Text"/>
    <w:basedOn w:val="Normal"/>
    <w:link w:val="PlainTextChar"/>
    <w:uiPriority w:val="99"/>
    <w:unhideWhenUsed/>
    <w:rsid w:val="00BA14B9"/>
    <w:rPr>
      <w:rFonts w:ascii="Calibri" w:eastAsia="Calibri" w:hAnsi="Calibri"/>
      <w:sz w:val="21"/>
      <w:szCs w:val="21"/>
      <w:lang w:val="en-GB"/>
    </w:rPr>
  </w:style>
  <w:style w:type="character" w:customStyle="1" w:styleId="PlainTextChar">
    <w:name w:val="Plain Text Char"/>
    <w:basedOn w:val="DefaultParagraphFont"/>
    <w:link w:val="PlainText"/>
    <w:uiPriority w:val="99"/>
    <w:rsid w:val="00BA14B9"/>
    <w:rPr>
      <w:rFonts w:ascii="Calibri" w:eastAsia="Calibri" w:hAnsi="Calibri" w:cs="Times New Roman"/>
      <w:sz w:val="21"/>
      <w:szCs w:val="21"/>
      <w:lang w:eastAsia="en-US"/>
    </w:rPr>
  </w:style>
  <w:style w:type="character" w:styleId="Emphasis">
    <w:name w:val="Emphasis"/>
    <w:basedOn w:val="DefaultParagraphFont"/>
    <w:uiPriority w:val="20"/>
    <w:qFormat/>
    <w:rsid w:val="005462AC"/>
    <w:rPr>
      <w:i/>
      <w:iCs/>
    </w:rPr>
  </w:style>
  <w:style w:type="paragraph" w:styleId="ListParagraph">
    <w:name w:val="List Paragraph"/>
    <w:basedOn w:val="Normal"/>
    <w:uiPriority w:val="34"/>
    <w:qFormat/>
    <w:rsid w:val="00807832"/>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45683327">
      <w:bodyDiv w:val="1"/>
      <w:marLeft w:val="0"/>
      <w:marRight w:val="0"/>
      <w:marTop w:val="0"/>
      <w:marBottom w:val="0"/>
      <w:divBdr>
        <w:top w:val="none" w:sz="0" w:space="0" w:color="auto"/>
        <w:left w:val="none" w:sz="0" w:space="0" w:color="auto"/>
        <w:bottom w:val="none" w:sz="0" w:space="0" w:color="auto"/>
        <w:right w:val="none" w:sz="0" w:space="0" w:color="auto"/>
      </w:divBdr>
      <w:divsChild>
        <w:div w:id="312829832">
          <w:marLeft w:val="0"/>
          <w:marRight w:val="0"/>
          <w:marTop w:val="0"/>
          <w:marBottom w:val="0"/>
          <w:divBdr>
            <w:top w:val="none" w:sz="0" w:space="0" w:color="auto"/>
            <w:left w:val="none" w:sz="0" w:space="0" w:color="auto"/>
            <w:bottom w:val="none" w:sz="0" w:space="0" w:color="auto"/>
            <w:right w:val="none" w:sz="0" w:space="0" w:color="auto"/>
          </w:divBdr>
          <w:divsChild>
            <w:div w:id="1601140281">
              <w:marLeft w:val="0"/>
              <w:marRight w:val="0"/>
              <w:marTop w:val="0"/>
              <w:marBottom w:val="0"/>
              <w:divBdr>
                <w:top w:val="none" w:sz="0" w:space="0" w:color="auto"/>
                <w:left w:val="none" w:sz="0" w:space="0" w:color="auto"/>
                <w:bottom w:val="none" w:sz="0" w:space="0" w:color="auto"/>
                <w:right w:val="none" w:sz="0" w:space="0" w:color="auto"/>
              </w:divBdr>
              <w:divsChild>
                <w:div w:id="42558003">
                  <w:marLeft w:val="0"/>
                  <w:marRight w:val="0"/>
                  <w:marTop w:val="0"/>
                  <w:marBottom w:val="0"/>
                  <w:divBdr>
                    <w:top w:val="none" w:sz="0" w:space="0" w:color="auto"/>
                    <w:left w:val="none" w:sz="0" w:space="0" w:color="auto"/>
                    <w:bottom w:val="none" w:sz="0" w:space="0" w:color="auto"/>
                    <w:right w:val="none" w:sz="0" w:space="0" w:color="auto"/>
                  </w:divBdr>
                  <w:divsChild>
                    <w:div w:id="1485009134">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0"/>
                          <w:marBottom w:val="0"/>
                          <w:divBdr>
                            <w:top w:val="none" w:sz="0" w:space="0" w:color="auto"/>
                            <w:left w:val="none" w:sz="0" w:space="0" w:color="auto"/>
                            <w:bottom w:val="none" w:sz="0" w:space="0" w:color="auto"/>
                            <w:right w:val="none" w:sz="0" w:space="0" w:color="auto"/>
                          </w:divBdr>
                          <w:divsChild>
                            <w:div w:id="16433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267013">
      <w:bodyDiv w:val="1"/>
      <w:marLeft w:val="0"/>
      <w:marRight w:val="0"/>
      <w:marTop w:val="0"/>
      <w:marBottom w:val="0"/>
      <w:divBdr>
        <w:top w:val="none" w:sz="0" w:space="0" w:color="auto"/>
        <w:left w:val="none" w:sz="0" w:space="0" w:color="auto"/>
        <w:bottom w:val="none" w:sz="0" w:space="0" w:color="auto"/>
        <w:right w:val="none" w:sz="0" w:space="0" w:color="auto"/>
      </w:divBdr>
      <w:divsChild>
        <w:div w:id="1638300661">
          <w:marLeft w:val="0"/>
          <w:marRight w:val="0"/>
          <w:marTop w:val="0"/>
          <w:marBottom w:val="0"/>
          <w:divBdr>
            <w:top w:val="none" w:sz="0" w:space="0" w:color="auto"/>
            <w:left w:val="none" w:sz="0" w:space="0" w:color="auto"/>
            <w:bottom w:val="none" w:sz="0" w:space="0" w:color="auto"/>
            <w:right w:val="none" w:sz="0" w:space="0" w:color="auto"/>
          </w:divBdr>
          <w:divsChild>
            <w:div w:id="73476777">
              <w:marLeft w:val="0"/>
              <w:marRight w:val="0"/>
              <w:marTop w:val="0"/>
              <w:marBottom w:val="0"/>
              <w:divBdr>
                <w:top w:val="none" w:sz="0" w:space="0" w:color="auto"/>
                <w:left w:val="none" w:sz="0" w:space="0" w:color="auto"/>
                <w:bottom w:val="none" w:sz="0" w:space="0" w:color="auto"/>
                <w:right w:val="none" w:sz="0" w:space="0" w:color="auto"/>
              </w:divBdr>
            </w:div>
            <w:div w:id="308679814">
              <w:marLeft w:val="0"/>
              <w:marRight w:val="0"/>
              <w:marTop w:val="0"/>
              <w:marBottom w:val="0"/>
              <w:divBdr>
                <w:top w:val="none" w:sz="0" w:space="0" w:color="auto"/>
                <w:left w:val="none" w:sz="0" w:space="0" w:color="auto"/>
                <w:bottom w:val="none" w:sz="0" w:space="0" w:color="auto"/>
                <w:right w:val="none" w:sz="0" w:space="0" w:color="auto"/>
              </w:divBdr>
            </w:div>
            <w:div w:id="367224406">
              <w:marLeft w:val="0"/>
              <w:marRight w:val="0"/>
              <w:marTop w:val="0"/>
              <w:marBottom w:val="0"/>
              <w:divBdr>
                <w:top w:val="none" w:sz="0" w:space="0" w:color="auto"/>
                <w:left w:val="none" w:sz="0" w:space="0" w:color="auto"/>
                <w:bottom w:val="none" w:sz="0" w:space="0" w:color="auto"/>
                <w:right w:val="none" w:sz="0" w:space="0" w:color="auto"/>
              </w:divBdr>
            </w:div>
            <w:div w:id="595753943">
              <w:marLeft w:val="0"/>
              <w:marRight w:val="0"/>
              <w:marTop w:val="0"/>
              <w:marBottom w:val="0"/>
              <w:divBdr>
                <w:top w:val="none" w:sz="0" w:space="0" w:color="auto"/>
                <w:left w:val="none" w:sz="0" w:space="0" w:color="auto"/>
                <w:bottom w:val="none" w:sz="0" w:space="0" w:color="auto"/>
                <w:right w:val="none" w:sz="0" w:space="0" w:color="auto"/>
              </w:divBdr>
            </w:div>
            <w:div w:id="1960261853">
              <w:marLeft w:val="0"/>
              <w:marRight w:val="0"/>
              <w:marTop w:val="0"/>
              <w:marBottom w:val="0"/>
              <w:divBdr>
                <w:top w:val="none" w:sz="0" w:space="0" w:color="auto"/>
                <w:left w:val="none" w:sz="0" w:space="0" w:color="auto"/>
                <w:bottom w:val="none" w:sz="0" w:space="0" w:color="auto"/>
                <w:right w:val="none" w:sz="0" w:space="0" w:color="auto"/>
              </w:divBdr>
            </w:div>
            <w:div w:id="2047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1961">
      <w:bodyDiv w:val="1"/>
      <w:marLeft w:val="0"/>
      <w:marRight w:val="0"/>
      <w:marTop w:val="0"/>
      <w:marBottom w:val="0"/>
      <w:divBdr>
        <w:top w:val="none" w:sz="0" w:space="0" w:color="auto"/>
        <w:left w:val="none" w:sz="0" w:space="0" w:color="auto"/>
        <w:bottom w:val="none" w:sz="0" w:space="0" w:color="auto"/>
        <w:right w:val="none" w:sz="0" w:space="0" w:color="auto"/>
      </w:divBdr>
      <w:divsChild>
        <w:div w:id="176161032">
          <w:marLeft w:val="0"/>
          <w:marRight w:val="0"/>
          <w:marTop w:val="0"/>
          <w:marBottom w:val="0"/>
          <w:divBdr>
            <w:top w:val="none" w:sz="0" w:space="0" w:color="auto"/>
            <w:left w:val="none" w:sz="0" w:space="0" w:color="auto"/>
            <w:bottom w:val="none" w:sz="0" w:space="0" w:color="auto"/>
            <w:right w:val="none" w:sz="0" w:space="0" w:color="auto"/>
          </w:divBdr>
        </w:div>
      </w:divsChild>
    </w:div>
    <w:div w:id="451828305">
      <w:bodyDiv w:val="1"/>
      <w:marLeft w:val="0"/>
      <w:marRight w:val="0"/>
      <w:marTop w:val="0"/>
      <w:marBottom w:val="0"/>
      <w:divBdr>
        <w:top w:val="none" w:sz="0" w:space="0" w:color="auto"/>
        <w:left w:val="none" w:sz="0" w:space="0" w:color="auto"/>
        <w:bottom w:val="none" w:sz="0" w:space="0" w:color="auto"/>
        <w:right w:val="none" w:sz="0" w:space="0" w:color="auto"/>
      </w:divBdr>
      <w:divsChild>
        <w:div w:id="1387483773">
          <w:marLeft w:val="0"/>
          <w:marRight w:val="0"/>
          <w:marTop w:val="0"/>
          <w:marBottom w:val="0"/>
          <w:divBdr>
            <w:top w:val="none" w:sz="0" w:space="0" w:color="auto"/>
            <w:left w:val="none" w:sz="0" w:space="0" w:color="auto"/>
            <w:bottom w:val="none" w:sz="0" w:space="0" w:color="auto"/>
            <w:right w:val="none" w:sz="0" w:space="0" w:color="auto"/>
          </w:divBdr>
        </w:div>
      </w:divsChild>
    </w:div>
    <w:div w:id="454713043">
      <w:bodyDiv w:val="1"/>
      <w:marLeft w:val="0"/>
      <w:marRight w:val="0"/>
      <w:marTop w:val="0"/>
      <w:marBottom w:val="0"/>
      <w:divBdr>
        <w:top w:val="none" w:sz="0" w:space="0" w:color="auto"/>
        <w:left w:val="none" w:sz="0" w:space="0" w:color="auto"/>
        <w:bottom w:val="none" w:sz="0" w:space="0" w:color="auto"/>
        <w:right w:val="none" w:sz="0" w:space="0" w:color="auto"/>
      </w:divBdr>
      <w:divsChild>
        <w:div w:id="1217931177">
          <w:marLeft w:val="0"/>
          <w:marRight w:val="0"/>
          <w:marTop w:val="0"/>
          <w:marBottom w:val="0"/>
          <w:divBdr>
            <w:top w:val="none" w:sz="0" w:space="0" w:color="auto"/>
            <w:left w:val="none" w:sz="0" w:space="0" w:color="auto"/>
            <w:bottom w:val="none" w:sz="0" w:space="0" w:color="auto"/>
            <w:right w:val="none" w:sz="0" w:space="0" w:color="auto"/>
          </w:divBdr>
        </w:div>
      </w:divsChild>
    </w:div>
    <w:div w:id="521818165">
      <w:bodyDiv w:val="1"/>
      <w:marLeft w:val="0"/>
      <w:marRight w:val="0"/>
      <w:marTop w:val="0"/>
      <w:marBottom w:val="0"/>
      <w:divBdr>
        <w:top w:val="none" w:sz="0" w:space="0" w:color="auto"/>
        <w:left w:val="none" w:sz="0" w:space="0" w:color="auto"/>
        <w:bottom w:val="none" w:sz="0" w:space="0" w:color="auto"/>
        <w:right w:val="none" w:sz="0" w:space="0" w:color="auto"/>
      </w:divBdr>
    </w:div>
    <w:div w:id="813133973">
      <w:bodyDiv w:val="1"/>
      <w:marLeft w:val="0"/>
      <w:marRight w:val="0"/>
      <w:marTop w:val="0"/>
      <w:marBottom w:val="0"/>
      <w:divBdr>
        <w:top w:val="none" w:sz="0" w:space="0" w:color="auto"/>
        <w:left w:val="none" w:sz="0" w:space="0" w:color="auto"/>
        <w:bottom w:val="none" w:sz="0" w:space="0" w:color="auto"/>
        <w:right w:val="none" w:sz="0" w:space="0" w:color="auto"/>
      </w:divBdr>
      <w:divsChild>
        <w:div w:id="313074698">
          <w:marLeft w:val="0"/>
          <w:marRight w:val="0"/>
          <w:marTop w:val="0"/>
          <w:marBottom w:val="0"/>
          <w:divBdr>
            <w:top w:val="none" w:sz="0" w:space="0" w:color="auto"/>
            <w:left w:val="none" w:sz="0" w:space="0" w:color="auto"/>
            <w:bottom w:val="none" w:sz="0" w:space="0" w:color="auto"/>
            <w:right w:val="none" w:sz="0" w:space="0" w:color="auto"/>
          </w:divBdr>
          <w:divsChild>
            <w:div w:id="282465102">
              <w:marLeft w:val="0"/>
              <w:marRight w:val="0"/>
              <w:marTop w:val="0"/>
              <w:marBottom w:val="0"/>
              <w:divBdr>
                <w:top w:val="none" w:sz="0" w:space="0" w:color="auto"/>
                <w:left w:val="none" w:sz="0" w:space="0" w:color="auto"/>
                <w:bottom w:val="none" w:sz="0" w:space="0" w:color="auto"/>
                <w:right w:val="none" w:sz="0" w:space="0" w:color="auto"/>
              </w:divBdr>
            </w:div>
            <w:div w:id="814952577">
              <w:marLeft w:val="0"/>
              <w:marRight w:val="0"/>
              <w:marTop w:val="0"/>
              <w:marBottom w:val="0"/>
              <w:divBdr>
                <w:top w:val="none" w:sz="0" w:space="0" w:color="auto"/>
                <w:left w:val="none" w:sz="0" w:space="0" w:color="auto"/>
                <w:bottom w:val="none" w:sz="0" w:space="0" w:color="auto"/>
                <w:right w:val="none" w:sz="0" w:space="0" w:color="auto"/>
              </w:divBdr>
            </w:div>
            <w:div w:id="1159467186">
              <w:marLeft w:val="0"/>
              <w:marRight w:val="0"/>
              <w:marTop w:val="0"/>
              <w:marBottom w:val="0"/>
              <w:divBdr>
                <w:top w:val="none" w:sz="0" w:space="0" w:color="auto"/>
                <w:left w:val="none" w:sz="0" w:space="0" w:color="auto"/>
                <w:bottom w:val="none" w:sz="0" w:space="0" w:color="auto"/>
                <w:right w:val="none" w:sz="0" w:space="0" w:color="auto"/>
              </w:divBdr>
            </w:div>
            <w:div w:id="14468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339">
      <w:bodyDiv w:val="1"/>
      <w:marLeft w:val="0"/>
      <w:marRight w:val="0"/>
      <w:marTop w:val="0"/>
      <w:marBottom w:val="0"/>
      <w:divBdr>
        <w:top w:val="none" w:sz="0" w:space="0" w:color="auto"/>
        <w:left w:val="none" w:sz="0" w:space="0" w:color="auto"/>
        <w:bottom w:val="none" w:sz="0" w:space="0" w:color="auto"/>
        <w:right w:val="none" w:sz="0" w:space="0" w:color="auto"/>
      </w:divBdr>
      <w:divsChild>
        <w:div w:id="416054172">
          <w:marLeft w:val="0"/>
          <w:marRight w:val="0"/>
          <w:marTop w:val="0"/>
          <w:marBottom w:val="0"/>
          <w:divBdr>
            <w:top w:val="none" w:sz="0" w:space="0" w:color="auto"/>
            <w:left w:val="none" w:sz="0" w:space="0" w:color="auto"/>
            <w:bottom w:val="none" w:sz="0" w:space="0" w:color="auto"/>
            <w:right w:val="none" w:sz="0" w:space="0" w:color="auto"/>
          </w:divBdr>
        </w:div>
        <w:div w:id="977688716">
          <w:marLeft w:val="0"/>
          <w:marRight w:val="0"/>
          <w:marTop w:val="0"/>
          <w:marBottom w:val="0"/>
          <w:divBdr>
            <w:top w:val="none" w:sz="0" w:space="0" w:color="auto"/>
            <w:left w:val="none" w:sz="0" w:space="0" w:color="auto"/>
            <w:bottom w:val="none" w:sz="0" w:space="0" w:color="auto"/>
            <w:right w:val="none" w:sz="0" w:space="0" w:color="auto"/>
          </w:divBdr>
        </w:div>
        <w:div w:id="1040982060">
          <w:marLeft w:val="0"/>
          <w:marRight w:val="0"/>
          <w:marTop w:val="0"/>
          <w:marBottom w:val="0"/>
          <w:divBdr>
            <w:top w:val="none" w:sz="0" w:space="0" w:color="auto"/>
            <w:left w:val="none" w:sz="0" w:space="0" w:color="auto"/>
            <w:bottom w:val="none" w:sz="0" w:space="0" w:color="auto"/>
            <w:right w:val="none" w:sz="0" w:space="0" w:color="auto"/>
          </w:divBdr>
        </w:div>
        <w:div w:id="1671323356">
          <w:marLeft w:val="0"/>
          <w:marRight w:val="0"/>
          <w:marTop w:val="0"/>
          <w:marBottom w:val="0"/>
          <w:divBdr>
            <w:top w:val="none" w:sz="0" w:space="0" w:color="auto"/>
            <w:left w:val="none" w:sz="0" w:space="0" w:color="auto"/>
            <w:bottom w:val="none" w:sz="0" w:space="0" w:color="auto"/>
            <w:right w:val="none" w:sz="0" w:space="0" w:color="auto"/>
          </w:divBdr>
        </w:div>
      </w:divsChild>
    </w:div>
    <w:div w:id="1335188065">
      <w:bodyDiv w:val="1"/>
      <w:marLeft w:val="0"/>
      <w:marRight w:val="0"/>
      <w:marTop w:val="0"/>
      <w:marBottom w:val="0"/>
      <w:divBdr>
        <w:top w:val="none" w:sz="0" w:space="0" w:color="auto"/>
        <w:left w:val="none" w:sz="0" w:space="0" w:color="auto"/>
        <w:bottom w:val="none" w:sz="0" w:space="0" w:color="auto"/>
        <w:right w:val="none" w:sz="0" w:space="0" w:color="auto"/>
      </w:divBdr>
      <w:divsChild>
        <w:div w:id="932279406">
          <w:marLeft w:val="0"/>
          <w:marRight w:val="0"/>
          <w:marTop w:val="0"/>
          <w:marBottom w:val="0"/>
          <w:divBdr>
            <w:top w:val="none" w:sz="0" w:space="0" w:color="auto"/>
            <w:left w:val="none" w:sz="0" w:space="0" w:color="auto"/>
            <w:bottom w:val="none" w:sz="0" w:space="0" w:color="auto"/>
            <w:right w:val="none" w:sz="0" w:space="0" w:color="auto"/>
          </w:divBdr>
        </w:div>
      </w:divsChild>
    </w:div>
    <w:div w:id="1596396242">
      <w:bodyDiv w:val="1"/>
      <w:marLeft w:val="0"/>
      <w:marRight w:val="0"/>
      <w:marTop w:val="0"/>
      <w:marBottom w:val="0"/>
      <w:divBdr>
        <w:top w:val="none" w:sz="0" w:space="0" w:color="auto"/>
        <w:left w:val="none" w:sz="0" w:space="0" w:color="auto"/>
        <w:bottom w:val="none" w:sz="0" w:space="0" w:color="auto"/>
        <w:right w:val="none" w:sz="0" w:space="0" w:color="auto"/>
      </w:divBdr>
    </w:div>
    <w:div w:id="1673021370">
      <w:bodyDiv w:val="1"/>
      <w:marLeft w:val="0"/>
      <w:marRight w:val="0"/>
      <w:marTop w:val="0"/>
      <w:marBottom w:val="0"/>
      <w:divBdr>
        <w:top w:val="none" w:sz="0" w:space="0" w:color="auto"/>
        <w:left w:val="none" w:sz="0" w:space="0" w:color="auto"/>
        <w:bottom w:val="none" w:sz="0" w:space="0" w:color="auto"/>
        <w:right w:val="none" w:sz="0" w:space="0" w:color="auto"/>
      </w:divBdr>
      <w:divsChild>
        <w:div w:id="357859069">
          <w:marLeft w:val="0"/>
          <w:marRight w:val="0"/>
          <w:marTop w:val="0"/>
          <w:marBottom w:val="0"/>
          <w:divBdr>
            <w:top w:val="none" w:sz="0" w:space="0" w:color="auto"/>
            <w:left w:val="none" w:sz="0" w:space="0" w:color="auto"/>
            <w:bottom w:val="none" w:sz="0" w:space="0" w:color="auto"/>
            <w:right w:val="none" w:sz="0" w:space="0" w:color="auto"/>
          </w:divBdr>
        </w:div>
        <w:div w:id="1254122379">
          <w:marLeft w:val="0"/>
          <w:marRight w:val="0"/>
          <w:marTop w:val="0"/>
          <w:marBottom w:val="0"/>
          <w:divBdr>
            <w:top w:val="none" w:sz="0" w:space="0" w:color="auto"/>
            <w:left w:val="none" w:sz="0" w:space="0" w:color="auto"/>
            <w:bottom w:val="none" w:sz="0" w:space="0" w:color="auto"/>
            <w:right w:val="none" w:sz="0" w:space="0" w:color="auto"/>
          </w:divBdr>
        </w:div>
        <w:div w:id="1302541248">
          <w:marLeft w:val="0"/>
          <w:marRight w:val="0"/>
          <w:marTop w:val="0"/>
          <w:marBottom w:val="0"/>
          <w:divBdr>
            <w:top w:val="none" w:sz="0" w:space="0" w:color="auto"/>
            <w:left w:val="none" w:sz="0" w:space="0" w:color="auto"/>
            <w:bottom w:val="none" w:sz="0" w:space="0" w:color="auto"/>
            <w:right w:val="none" w:sz="0" w:space="0" w:color="auto"/>
          </w:divBdr>
        </w:div>
        <w:div w:id="1861040467">
          <w:marLeft w:val="0"/>
          <w:marRight w:val="0"/>
          <w:marTop w:val="0"/>
          <w:marBottom w:val="0"/>
          <w:divBdr>
            <w:top w:val="none" w:sz="0" w:space="0" w:color="auto"/>
            <w:left w:val="none" w:sz="0" w:space="0" w:color="auto"/>
            <w:bottom w:val="none" w:sz="0" w:space="0" w:color="auto"/>
            <w:right w:val="none" w:sz="0" w:space="0" w:color="auto"/>
          </w:divBdr>
        </w:div>
      </w:divsChild>
    </w:div>
    <w:div w:id="1690912911">
      <w:bodyDiv w:val="1"/>
      <w:marLeft w:val="0"/>
      <w:marRight w:val="0"/>
      <w:marTop w:val="0"/>
      <w:marBottom w:val="0"/>
      <w:divBdr>
        <w:top w:val="none" w:sz="0" w:space="0" w:color="auto"/>
        <w:left w:val="none" w:sz="0" w:space="0" w:color="auto"/>
        <w:bottom w:val="none" w:sz="0" w:space="0" w:color="auto"/>
        <w:right w:val="none" w:sz="0" w:space="0" w:color="auto"/>
      </w:divBdr>
      <w:divsChild>
        <w:div w:id="2009401510">
          <w:marLeft w:val="0"/>
          <w:marRight w:val="0"/>
          <w:marTop w:val="0"/>
          <w:marBottom w:val="0"/>
          <w:divBdr>
            <w:top w:val="none" w:sz="0" w:space="0" w:color="auto"/>
            <w:left w:val="none" w:sz="0" w:space="0" w:color="auto"/>
            <w:bottom w:val="none" w:sz="0" w:space="0" w:color="auto"/>
            <w:right w:val="none" w:sz="0" w:space="0" w:color="auto"/>
          </w:divBdr>
          <w:divsChild>
            <w:div w:id="228226552">
              <w:marLeft w:val="0"/>
              <w:marRight w:val="0"/>
              <w:marTop w:val="0"/>
              <w:marBottom w:val="0"/>
              <w:divBdr>
                <w:top w:val="none" w:sz="0" w:space="0" w:color="auto"/>
                <w:left w:val="none" w:sz="0" w:space="0" w:color="auto"/>
                <w:bottom w:val="none" w:sz="0" w:space="0" w:color="auto"/>
                <w:right w:val="none" w:sz="0" w:space="0" w:color="auto"/>
              </w:divBdr>
            </w:div>
            <w:div w:id="340082053">
              <w:marLeft w:val="0"/>
              <w:marRight w:val="0"/>
              <w:marTop w:val="0"/>
              <w:marBottom w:val="0"/>
              <w:divBdr>
                <w:top w:val="none" w:sz="0" w:space="0" w:color="auto"/>
                <w:left w:val="none" w:sz="0" w:space="0" w:color="auto"/>
                <w:bottom w:val="none" w:sz="0" w:space="0" w:color="auto"/>
                <w:right w:val="none" w:sz="0" w:space="0" w:color="auto"/>
              </w:divBdr>
            </w:div>
            <w:div w:id="620262443">
              <w:marLeft w:val="0"/>
              <w:marRight w:val="0"/>
              <w:marTop w:val="0"/>
              <w:marBottom w:val="0"/>
              <w:divBdr>
                <w:top w:val="none" w:sz="0" w:space="0" w:color="auto"/>
                <w:left w:val="none" w:sz="0" w:space="0" w:color="auto"/>
                <w:bottom w:val="none" w:sz="0" w:space="0" w:color="auto"/>
                <w:right w:val="none" w:sz="0" w:space="0" w:color="auto"/>
              </w:divBdr>
            </w:div>
            <w:div w:id="1097100042">
              <w:marLeft w:val="0"/>
              <w:marRight w:val="0"/>
              <w:marTop w:val="0"/>
              <w:marBottom w:val="0"/>
              <w:divBdr>
                <w:top w:val="none" w:sz="0" w:space="0" w:color="auto"/>
                <w:left w:val="none" w:sz="0" w:space="0" w:color="auto"/>
                <w:bottom w:val="none" w:sz="0" w:space="0" w:color="auto"/>
                <w:right w:val="none" w:sz="0" w:space="0" w:color="auto"/>
              </w:divBdr>
            </w:div>
            <w:div w:id="13438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0984">
      <w:bodyDiv w:val="1"/>
      <w:marLeft w:val="0"/>
      <w:marRight w:val="0"/>
      <w:marTop w:val="0"/>
      <w:marBottom w:val="0"/>
      <w:divBdr>
        <w:top w:val="none" w:sz="0" w:space="0" w:color="auto"/>
        <w:left w:val="none" w:sz="0" w:space="0" w:color="auto"/>
        <w:bottom w:val="none" w:sz="0" w:space="0" w:color="auto"/>
        <w:right w:val="none" w:sz="0" w:space="0" w:color="auto"/>
      </w:divBdr>
      <w:divsChild>
        <w:div w:id="695354012">
          <w:marLeft w:val="0"/>
          <w:marRight w:val="0"/>
          <w:marTop w:val="0"/>
          <w:marBottom w:val="0"/>
          <w:divBdr>
            <w:top w:val="none" w:sz="0" w:space="0" w:color="auto"/>
            <w:left w:val="none" w:sz="0" w:space="0" w:color="auto"/>
            <w:bottom w:val="none" w:sz="0" w:space="0" w:color="auto"/>
            <w:right w:val="none" w:sz="0" w:space="0" w:color="auto"/>
          </w:divBdr>
        </w:div>
        <w:div w:id="712657394">
          <w:marLeft w:val="0"/>
          <w:marRight w:val="0"/>
          <w:marTop w:val="0"/>
          <w:marBottom w:val="0"/>
          <w:divBdr>
            <w:top w:val="none" w:sz="0" w:space="0" w:color="auto"/>
            <w:left w:val="none" w:sz="0" w:space="0" w:color="auto"/>
            <w:bottom w:val="none" w:sz="0" w:space="0" w:color="auto"/>
            <w:right w:val="none" w:sz="0" w:space="0" w:color="auto"/>
          </w:divBdr>
        </w:div>
        <w:div w:id="1361202796">
          <w:marLeft w:val="0"/>
          <w:marRight w:val="0"/>
          <w:marTop w:val="0"/>
          <w:marBottom w:val="0"/>
          <w:divBdr>
            <w:top w:val="none" w:sz="0" w:space="0" w:color="auto"/>
            <w:left w:val="none" w:sz="0" w:space="0" w:color="auto"/>
            <w:bottom w:val="none" w:sz="0" w:space="0" w:color="auto"/>
            <w:right w:val="none" w:sz="0" w:space="0" w:color="auto"/>
          </w:divBdr>
        </w:div>
        <w:div w:id="1851486748">
          <w:marLeft w:val="0"/>
          <w:marRight w:val="0"/>
          <w:marTop w:val="0"/>
          <w:marBottom w:val="0"/>
          <w:divBdr>
            <w:top w:val="none" w:sz="0" w:space="0" w:color="auto"/>
            <w:left w:val="none" w:sz="0" w:space="0" w:color="auto"/>
            <w:bottom w:val="none" w:sz="0" w:space="0" w:color="auto"/>
            <w:right w:val="none" w:sz="0" w:space="0" w:color="auto"/>
          </w:divBdr>
        </w:div>
      </w:divsChild>
    </w:div>
    <w:div w:id="1837652698">
      <w:bodyDiv w:val="1"/>
      <w:marLeft w:val="0"/>
      <w:marRight w:val="0"/>
      <w:marTop w:val="0"/>
      <w:marBottom w:val="0"/>
      <w:divBdr>
        <w:top w:val="none" w:sz="0" w:space="0" w:color="auto"/>
        <w:left w:val="none" w:sz="0" w:space="0" w:color="auto"/>
        <w:bottom w:val="none" w:sz="0" w:space="0" w:color="auto"/>
        <w:right w:val="none" w:sz="0" w:space="0" w:color="auto"/>
      </w:divBdr>
      <w:divsChild>
        <w:div w:id="361056682">
          <w:marLeft w:val="0"/>
          <w:marRight w:val="0"/>
          <w:marTop w:val="0"/>
          <w:marBottom w:val="0"/>
          <w:divBdr>
            <w:top w:val="none" w:sz="0" w:space="0" w:color="auto"/>
            <w:left w:val="none" w:sz="0" w:space="0" w:color="auto"/>
            <w:bottom w:val="none" w:sz="0" w:space="0" w:color="auto"/>
            <w:right w:val="none" w:sz="0" w:space="0" w:color="auto"/>
          </w:divBdr>
        </w:div>
        <w:div w:id="682129208">
          <w:marLeft w:val="0"/>
          <w:marRight w:val="0"/>
          <w:marTop w:val="0"/>
          <w:marBottom w:val="0"/>
          <w:divBdr>
            <w:top w:val="none" w:sz="0" w:space="0" w:color="auto"/>
            <w:left w:val="none" w:sz="0" w:space="0" w:color="auto"/>
            <w:bottom w:val="none" w:sz="0" w:space="0" w:color="auto"/>
            <w:right w:val="none" w:sz="0" w:space="0" w:color="auto"/>
          </w:divBdr>
        </w:div>
        <w:div w:id="1017347894">
          <w:marLeft w:val="0"/>
          <w:marRight w:val="0"/>
          <w:marTop w:val="0"/>
          <w:marBottom w:val="0"/>
          <w:divBdr>
            <w:top w:val="none" w:sz="0" w:space="0" w:color="auto"/>
            <w:left w:val="none" w:sz="0" w:space="0" w:color="auto"/>
            <w:bottom w:val="none" w:sz="0" w:space="0" w:color="auto"/>
            <w:right w:val="none" w:sz="0" w:space="0" w:color="auto"/>
          </w:divBdr>
        </w:div>
        <w:div w:id="1280528183">
          <w:marLeft w:val="0"/>
          <w:marRight w:val="0"/>
          <w:marTop w:val="0"/>
          <w:marBottom w:val="0"/>
          <w:divBdr>
            <w:top w:val="none" w:sz="0" w:space="0" w:color="auto"/>
            <w:left w:val="none" w:sz="0" w:space="0" w:color="auto"/>
            <w:bottom w:val="none" w:sz="0" w:space="0" w:color="auto"/>
            <w:right w:val="none" w:sz="0" w:space="0" w:color="auto"/>
          </w:divBdr>
        </w:div>
        <w:div w:id="1442261747">
          <w:marLeft w:val="0"/>
          <w:marRight w:val="0"/>
          <w:marTop w:val="0"/>
          <w:marBottom w:val="0"/>
          <w:divBdr>
            <w:top w:val="none" w:sz="0" w:space="0" w:color="auto"/>
            <w:left w:val="none" w:sz="0" w:space="0" w:color="auto"/>
            <w:bottom w:val="none" w:sz="0" w:space="0" w:color="auto"/>
            <w:right w:val="none" w:sz="0" w:space="0" w:color="auto"/>
          </w:divBdr>
        </w:div>
        <w:div w:id="1463645919">
          <w:marLeft w:val="0"/>
          <w:marRight w:val="0"/>
          <w:marTop w:val="0"/>
          <w:marBottom w:val="0"/>
          <w:divBdr>
            <w:top w:val="none" w:sz="0" w:space="0" w:color="auto"/>
            <w:left w:val="none" w:sz="0" w:space="0" w:color="auto"/>
            <w:bottom w:val="none" w:sz="0" w:space="0" w:color="auto"/>
            <w:right w:val="none" w:sz="0" w:space="0" w:color="auto"/>
          </w:divBdr>
        </w:div>
        <w:div w:id="1665622595">
          <w:marLeft w:val="0"/>
          <w:marRight w:val="0"/>
          <w:marTop w:val="0"/>
          <w:marBottom w:val="0"/>
          <w:divBdr>
            <w:top w:val="none" w:sz="0" w:space="0" w:color="auto"/>
            <w:left w:val="none" w:sz="0" w:space="0" w:color="auto"/>
            <w:bottom w:val="none" w:sz="0" w:space="0" w:color="auto"/>
            <w:right w:val="none" w:sz="0" w:space="0" w:color="auto"/>
          </w:divBdr>
        </w:div>
      </w:divsChild>
    </w:div>
    <w:div w:id="2032101230">
      <w:bodyDiv w:val="1"/>
      <w:marLeft w:val="0"/>
      <w:marRight w:val="0"/>
      <w:marTop w:val="0"/>
      <w:marBottom w:val="0"/>
      <w:divBdr>
        <w:top w:val="none" w:sz="0" w:space="0" w:color="auto"/>
        <w:left w:val="none" w:sz="0" w:space="0" w:color="auto"/>
        <w:bottom w:val="none" w:sz="0" w:space="0" w:color="auto"/>
        <w:right w:val="none" w:sz="0" w:space="0" w:color="auto"/>
      </w:divBdr>
    </w:div>
    <w:div w:id="2048604512">
      <w:bodyDiv w:val="1"/>
      <w:marLeft w:val="0"/>
      <w:marRight w:val="0"/>
      <w:marTop w:val="0"/>
      <w:marBottom w:val="0"/>
      <w:divBdr>
        <w:top w:val="none" w:sz="0" w:space="0" w:color="auto"/>
        <w:left w:val="none" w:sz="0" w:space="0" w:color="auto"/>
        <w:bottom w:val="none" w:sz="0" w:space="0" w:color="auto"/>
        <w:right w:val="none" w:sz="0" w:space="0" w:color="auto"/>
      </w:divBdr>
      <w:divsChild>
        <w:div w:id="1478524907">
          <w:marLeft w:val="0"/>
          <w:marRight w:val="0"/>
          <w:marTop w:val="0"/>
          <w:marBottom w:val="0"/>
          <w:divBdr>
            <w:top w:val="none" w:sz="0" w:space="0" w:color="auto"/>
            <w:left w:val="none" w:sz="0" w:space="0" w:color="auto"/>
            <w:bottom w:val="none" w:sz="0" w:space="0" w:color="auto"/>
            <w:right w:val="none" w:sz="0" w:space="0" w:color="auto"/>
          </w:divBdr>
          <w:divsChild>
            <w:div w:id="17782402">
              <w:marLeft w:val="0"/>
              <w:marRight w:val="0"/>
              <w:marTop w:val="0"/>
              <w:marBottom w:val="0"/>
              <w:divBdr>
                <w:top w:val="none" w:sz="0" w:space="0" w:color="auto"/>
                <w:left w:val="none" w:sz="0" w:space="0" w:color="auto"/>
                <w:bottom w:val="none" w:sz="0" w:space="0" w:color="auto"/>
                <w:right w:val="none" w:sz="0" w:space="0" w:color="auto"/>
              </w:divBdr>
            </w:div>
            <w:div w:id="97138646">
              <w:marLeft w:val="0"/>
              <w:marRight w:val="0"/>
              <w:marTop w:val="0"/>
              <w:marBottom w:val="0"/>
              <w:divBdr>
                <w:top w:val="none" w:sz="0" w:space="0" w:color="auto"/>
                <w:left w:val="none" w:sz="0" w:space="0" w:color="auto"/>
                <w:bottom w:val="none" w:sz="0" w:space="0" w:color="auto"/>
                <w:right w:val="none" w:sz="0" w:space="0" w:color="auto"/>
              </w:divBdr>
            </w:div>
            <w:div w:id="301234058">
              <w:marLeft w:val="0"/>
              <w:marRight w:val="0"/>
              <w:marTop w:val="0"/>
              <w:marBottom w:val="0"/>
              <w:divBdr>
                <w:top w:val="none" w:sz="0" w:space="0" w:color="auto"/>
                <w:left w:val="none" w:sz="0" w:space="0" w:color="auto"/>
                <w:bottom w:val="none" w:sz="0" w:space="0" w:color="auto"/>
                <w:right w:val="none" w:sz="0" w:space="0" w:color="auto"/>
              </w:divBdr>
            </w:div>
            <w:div w:id="428237326">
              <w:marLeft w:val="0"/>
              <w:marRight w:val="0"/>
              <w:marTop w:val="0"/>
              <w:marBottom w:val="0"/>
              <w:divBdr>
                <w:top w:val="none" w:sz="0" w:space="0" w:color="auto"/>
                <w:left w:val="none" w:sz="0" w:space="0" w:color="auto"/>
                <w:bottom w:val="none" w:sz="0" w:space="0" w:color="auto"/>
                <w:right w:val="none" w:sz="0" w:space="0" w:color="auto"/>
              </w:divBdr>
            </w:div>
            <w:div w:id="667095101">
              <w:marLeft w:val="0"/>
              <w:marRight w:val="0"/>
              <w:marTop w:val="0"/>
              <w:marBottom w:val="0"/>
              <w:divBdr>
                <w:top w:val="none" w:sz="0" w:space="0" w:color="auto"/>
                <w:left w:val="none" w:sz="0" w:space="0" w:color="auto"/>
                <w:bottom w:val="none" w:sz="0" w:space="0" w:color="auto"/>
                <w:right w:val="none" w:sz="0" w:space="0" w:color="auto"/>
              </w:divBdr>
            </w:div>
            <w:div w:id="685324182">
              <w:marLeft w:val="0"/>
              <w:marRight w:val="0"/>
              <w:marTop w:val="0"/>
              <w:marBottom w:val="0"/>
              <w:divBdr>
                <w:top w:val="none" w:sz="0" w:space="0" w:color="auto"/>
                <w:left w:val="none" w:sz="0" w:space="0" w:color="auto"/>
                <w:bottom w:val="none" w:sz="0" w:space="0" w:color="auto"/>
                <w:right w:val="none" w:sz="0" w:space="0" w:color="auto"/>
              </w:divBdr>
            </w:div>
            <w:div w:id="700742932">
              <w:marLeft w:val="0"/>
              <w:marRight w:val="0"/>
              <w:marTop w:val="0"/>
              <w:marBottom w:val="0"/>
              <w:divBdr>
                <w:top w:val="none" w:sz="0" w:space="0" w:color="auto"/>
                <w:left w:val="none" w:sz="0" w:space="0" w:color="auto"/>
                <w:bottom w:val="none" w:sz="0" w:space="0" w:color="auto"/>
                <w:right w:val="none" w:sz="0" w:space="0" w:color="auto"/>
              </w:divBdr>
            </w:div>
            <w:div w:id="801077141">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1213270765">
              <w:marLeft w:val="0"/>
              <w:marRight w:val="0"/>
              <w:marTop w:val="0"/>
              <w:marBottom w:val="0"/>
              <w:divBdr>
                <w:top w:val="none" w:sz="0" w:space="0" w:color="auto"/>
                <w:left w:val="none" w:sz="0" w:space="0" w:color="auto"/>
                <w:bottom w:val="none" w:sz="0" w:space="0" w:color="auto"/>
                <w:right w:val="none" w:sz="0" w:space="0" w:color="auto"/>
              </w:divBdr>
            </w:div>
            <w:div w:id="1767456767">
              <w:marLeft w:val="0"/>
              <w:marRight w:val="0"/>
              <w:marTop w:val="0"/>
              <w:marBottom w:val="0"/>
              <w:divBdr>
                <w:top w:val="none" w:sz="0" w:space="0" w:color="auto"/>
                <w:left w:val="none" w:sz="0" w:space="0" w:color="auto"/>
                <w:bottom w:val="none" w:sz="0" w:space="0" w:color="auto"/>
                <w:right w:val="none" w:sz="0" w:space="0" w:color="auto"/>
              </w:divBdr>
            </w:div>
            <w:div w:id="18989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F5F7-70D4-4EC4-BC37-65F27D3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1749</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Preface</vt:lpstr>
    </vt:vector>
  </TitlesOfParts>
  <Company>Åbo Akademi</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Mikko Hupa</dc:creator>
  <cp:lastModifiedBy>Maria Ljung</cp:lastModifiedBy>
  <cp:revision>7</cp:revision>
  <cp:lastPrinted>2009-06-12T06:10:00Z</cp:lastPrinted>
  <dcterms:created xsi:type="dcterms:W3CDTF">2010-06-14T05:17:00Z</dcterms:created>
  <dcterms:modified xsi:type="dcterms:W3CDTF">2010-06-17T05:14:00Z</dcterms:modified>
</cp:coreProperties>
</file>