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Default="00E96C42">
      <w:r>
        <w:t>I yttersta havsbandet – Fyrar och båkar i Svenska Österbotten</w:t>
      </w:r>
      <w:r>
        <w:br/>
        <w:t>Hans Hästbacka, 2013 (text och bild)</w:t>
      </w:r>
      <w:r>
        <w:br/>
      </w:r>
      <w:proofErr w:type="spellStart"/>
      <w:r>
        <w:t>Scriptum</w:t>
      </w:r>
      <w:proofErr w:type="spellEnd"/>
      <w:r>
        <w:t>, 135 s</w:t>
      </w:r>
      <w:r>
        <w:br/>
      </w:r>
      <w:r>
        <w:br/>
        <w:t xml:space="preserve">Biologen och författaren Hans Hästbacka, välkänd bland Finlands Naturs läsare, har under ett år besökt 32 fyrar och båkar längs den österbottniska kusten, från Yttergrunds fyr utanför Sideby i söder till </w:t>
      </w:r>
      <w:proofErr w:type="spellStart"/>
      <w:r>
        <w:t>Kokkola</w:t>
      </w:r>
      <w:proofErr w:type="spellEnd"/>
      <w:r>
        <w:t xml:space="preserve"> fyr längst upp i norr. Utposter mot havet som väglett sjöfarare längs en förrädiskt stenrik och långsmal kustremsa, där kustsvenskar klamrat sig fast sen tidernas morgon. </w:t>
      </w:r>
      <w:r>
        <w:br/>
      </w:r>
      <w:r>
        <w:br/>
        <w:t xml:space="preserve">Alla dessa strandhugg hittas nu vackert presenterat i en bok med optimalt format, bra layout och fina bilder. Språket är vackert, läskänslan medryckande och substansen lättläst. Det är en sådan närvaro i texten att det känns som att man följer med Hästbacka när han stiger iland på ett </w:t>
      </w:r>
      <w:proofErr w:type="spellStart"/>
      <w:r>
        <w:t>fyrland</w:t>
      </w:r>
      <w:proofErr w:type="spellEnd"/>
      <w:r>
        <w:t>, där vi som läsare får följa med och möta sommarfåglar och – blommor, eller bländvita snöfält och blanka isar, eller vårdagar när allt vaknar till liv. För att komma åt byggnationerna; allt beroende på årstid.</w:t>
      </w:r>
      <w:r>
        <w:br/>
      </w:r>
      <w:r>
        <w:br/>
        <w:t xml:space="preserve">Det är denna beskrivande naturnärvaro, här och nu, som ofta är Hästbackas varumärke. Mysläsning i en bekväm fåtölj under mörka, ruskiga och kalla höst-och vinterkvällar. Vanligtvis är böcker om fyrar fullproppade med historiska fakta, mera sällan har fyrar och båkar närmats beskrivande den naturkänsla som möter. Idag är ju det senare mera relevant; de flesta </w:t>
      </w:r>
      <w:proofErr w:type="spellStart"/>
      <w:r>
        <w:t>fyrland</w:t>
      </w:r>
      <w:proofErr w:type="spellEnd"/>
      <w:r>
        <w:t xml:space="preserve"> är inte längre är viktiga för handelssjöfart, snarare då attraktiva besöksmål för kustnaturälskande besökare eller sommargäster. Men visst hittas också teknisk- och historisk sifferfakta i boken.</w:t>
      </w:r>
      <w:r>
        <w:br/>
      </w:r>
      <w:r>
        <w:br/>
        <w:t>De flesta fyrar och båkar underhålls idag av hembygdsföreningar, fiskargillen eller andra intresseförening och marknadsförs av lokala aktörer inom besöksnäringen. Vackert så. Dessa byggnader utgör ett stycke värdefull kulturhistoria i de kanske minst exploaterade landskap vi har.</w:t>
      </w:r>
      <w:bookmarkStart w:id="0" w:name="_GoBack"/>
      <w:bookmarkEnd w:id="0"/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42"/>
    <w:rsid w:val="00AB52F3"/>
    <w:rsid w:val="00E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2014-01-31T08:25:00Z</dcterms:created>
  <dcterms:modified xsi:type="dcterms:W3CDTF">2014-01-31T08:26:00Z</dcterms:modified>
</cp:coreProperties>
</file>