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68F" w:rsidRDefault="00E6668F" w:rsidP="009A34CF">
      <w:pPr>
        <w:spacing w:line="360" w:lineRule="auto"/>
        <w:ind w:left="567" w:right="333" w:firstLine="567"/>
        <w:rPr>
          <w:b/>
          <w:bCs/>
        </w:rPr>
      </w:pPr>
    </w:p>
    <w:p w:rsidR="00490A58" w:rsidRDefault="009A34CF" w:rsidP="009A34CF">
      <w:pPr>
        <w:spacing w:line="360" w:lineRule="auto"/>
        <w:ind w:left="567" w:right="333" w:firstLine="567"/>
        <w:rPr>
          <w:b/>
          <w:bCs/>
        </w:rPr>
      </w:pPr>
      <w:r>
        <w:rPr>
          <w:b/>
          <w:bCs/>
        </w:rPr>
        <w:br/>
      </w:r>
      <w:r w:rsidR="00AF7F63">
        <w:rPr>
          <w:b/>
          <w:bCs/>
        </w:rPr>
        <w:t>Etnografiska samlin</w:t>
      </w:r>
      <w:r>
        <w:rPr>
          <w:b/>
          <w:bCs/>
        </w:rPr>
        <w:t>gar från ryska Alaska i Finland</w:t>
      </w:r>
      <w:r>
        <w:rPr>
          <w:b/>
          <w:bCs/>
        </w:rPr>
        <w:br/>
        <w:t>TEXT: MARCUS LEPOLA</w:t>
      </w:r>
      <w:r>
        <w:rPr>
          <w:b/>
          <w:bCs/>
        </w:rPr>
        <w:br/>
      </w:r>
    </w:p>
    <w:p w:rsidR="009A34CF" w:rsidRDefault="00FD5715" w:rsidP="009A34CF">
      <w:pPr>
        <w:spacing w:line="360" w:lineRule="auto"/>
        <w:ind w:left="567" w:right="333"/>
        <w:rPr>
          <w:rFonts w:eastAsia="Times New Roman"/>
        </w:rPr>
      </w:pPr>
      <w:r>
        <w:rPr>
          <w:rFonts w:eastAsia="Times New Roman"/>
        </w:rPr>
        <w:t xml:space="preserve">Medlet av 1800-talet karaktäriseras av kolonialistiska strävanden. Under denna tidpunkt grundades även de första etnografiska museerna i Europa med avsikt att visa exotiska föremål från koloniala besittningar i Orienten, Afrika, Australien och den amerikanska kontinenten. </w:t>
      </w:r>
      <w:r w:rsidR="009A34CF">
        <w:rPr>
          <w:rFonts w:eastAsia="Times New Roman"/>
        </w:rPr>
        <w:br/>
      </w:r>
      <w:r w:rsidR="009A34CF">
        <w:rPr>
          <w:rFonts w:eastAsia="Times New Roman"/>
        </w:rPr>
        <w:br/>
      </w:r>
      <w:r w:rsidR="00801248">
        <w:rPr>
          <w:rFonts w:eastAsia="Times New Roman"/>
          <w:b/>
        </w:rPr>
        <w:t>D</w:t>
      </w:r>
      <w:r w:rsidR="009A34CF" w:rsidRPr="009A34CF">
        <w:rPr>
          <w:rFonts w:eastAsia="Times New Roman"/>
          <w:b/>
        </w:rPr>
        <w:t>en tidiga museiutvecklingen i Finland</w:t>
      </w:r>
    </w:p>
    <w:p w:rsidR="00EB54D9" w:rsidRDefault="00FD5715" w:rsidP="00AD57FB">
      <w:pPr>
        <w:spacing w:line="360" w:lineRule="auto"/>
        <w:ind w:left="567" w:right="333"/>
      </w:pPr>
      <w:r>
        <w:rPr>
          <w:rFonts w:eastAsia="Times New Roman"/>
        </w:rPr>
        <w:t>Det stora kejserliga Kunstkamera i St. Petersburg grundade ett skilt etnografisk museum redan på 1820-talet. Närheten mellan de båda huvudstäderna Helsingfors och St. Petersburg stimulerade utvecklingen i Finland. Universitetet som flyttat till den nya huvudstaden anammade influenser från</w:t>
      </w:r>
      <w:r w:rsidR="00646F14">
        <w:rPr>
          <w:rFonts w:eastAsia="Times New Roman"/>
        </w:rPr>
        <w:t xml:space="preserve"> St. Petersburgs Vetenskapliga a</w:t>
      </w:r>
      <w:r>
        <w:rPr>
          <w:rFonts w:eastAsia="Times New Roman"/>
        </w:rPr>
        <w:t xml:space="preserve">kademi. </w:t>
      </w:r>
      <w:r w:rsidR="00490A58">
        <w:t xml:space="preserve">Redan </w:t>
      </w:r>
      <w:r w:rsidR="006B2FBA">
        <w:t>1820 uppmärksamm</w:t>
      </w:r>
      <w:r w:rsidR="00801248">
        <w:t xml:space="preserve">ade tidningspressen i Åbo omfattande, </w:t>
      </w:r>
      <w:r w:rsidR="006B2FBA">
        <w:t xml:space="preserve">exotiska samlingar ryska upptäcktsresande i Alaska medförde till museet i St. Petersburg. </w:t>
      </w:r>
      <w:r w:rsidR="00801248">
        <w:t>D</w:t>
      </w:r>
      <w:r w:rsidR="00801248">
        <w:t>en tyska historiken Karl von Rotteck</w:t>
      </w:r>
      <w:r w:rsidR="00801248">
        <w:t xml:space="preserve"> Kort </w:t>
      </w:r>
      <w:r w:rsidR="00D628FC">
        <w:t>framförde kort därefter</w:t>
      </w:r>
      <w:r w:rsidR="006B2FBA">
        <w:t xml:space="preserve"> nya tankar om hur Nordamerika och Grönland befolkats av finska folkstammar som vandrat</w:t>
      </w:r>
      <w:r w:rsidR="00801248">
        <w:t xml:space="preserve"> genom Asien till Nordamerika</w:t>
      </w:r>
      <w:r w:rsidR="006B2FBA">
        <w:t>. Dessa tidiga hypoteser spreds genom tidningspressen till Åbo 1824. Det var knappast något sammanträffande att Åbo Akademi erhöll de första etnografiska föremålen</w:t>
      </w:r>
      <w:r w:rsidR="00D628FC">
        <w:t xml:space="preserve"> från Alaska kort därefter. D</w:t>
      </w:r>
      <w:r w:rsidR="006B2FBA">
        <w:t>onat</w:t>
      </w:r>
      <w:r w:rsidR="00D628FC">
        <w:t>orn var</w:t>
      </w:r>
      <w:r w:rsidR="006B2FBA">
        <w:t xml:space="preserve"> kapten Etholén. </w:t>
      </w:r>
      <w:r w:rsidR="00D628FC">
        <w:t>D</w:t>
      </w:r>
      <w:r w:rsidR="006B2FBA">
        <w:t xml:space="preserve">elvis av pliktkänsla och delvis för att utmärka sig själv </w:t>
      </w:r>
      <w:r w:rsidR="00D628FC">
        <w:t>hade d</w:t>
      </w:r>
      <w:r w:rsidR="00D628FC">
        <w:t xml:space="preserve">en unge Etholén </w:t>
      </w:r>
      <w:r w:rsidR="006B2FBA">
        <w:t xml:space="preserve">samlat på en ansenlig mängd föremål från de Aleutiska öarna som han frikostigt donerade till universitetet. </w:t>
      </w:r>
      <w:r w:rsidR="00610AB3">
        <w:br/>
      </w:r>
      <w:r>
        <w:t xml:space="preserve">Föremålen i Åbo förstördes året därpå i </w:t>
      </w:r>
      <w:r w:rsidR="006B2FBA">
        <w:t>den stora branden och universitet flyttade därefter till Helsingfors. Etholén fortsatte dock med att samla och donera föremål till universitetet och hans rikliga donationer kom att utgöra stommen i</w:t>
      </w:r>
      <w:r w:rsidR="009A34CF">
        <w:t xml:space="preserve"> den s </w:t>
      </w:r>
      <w:r w:rsidR="00EB54D9">
        <w:t xml:space="preserve">k Etholénska samlingen. </w:t>
      </w:r>
      <w:r w:rsidR="006B2FBA">
        <w:t xml:space="preserve">Etholéns förebild </w:t>
      </w:r>
      <w:r>
        <w:t>och den allmänna tidsanda</w:t>
      </w:r>
      <w:r w:rsidR="00610AB3">
        <w:t>n</w:t>
      </w:r>
      <w:r>
        <w:t xml:space="preserve"> </w:t>
      </w:r>
      <w:r w:rsidR="006B2FBA">
        <w:t>inspi</w:t>
      </w:r>
      <w:r w:rsidR="00490A58">
        <w:t>rerade även andra f</w:t>
      </w:r>
      <w:r>
        <w:t>inländare</w:t>
      </w:r>
      <w:r w:rsidR="006B2FBA">
        <w:t>. Många följde hans exempel och deltog i insamlingen av föremål och naturalier till hemlandet. Föremålen uppfattades ha ett v</w:t>
      </w:r>
      <w:r w:rsidR="00610AB3">
        <w:t xml:space="preserve">etenskapligt värde, men </w:t>
      </w:r>
      <w:r w:rsidR="006B2FBA">
        <w:t xml:space="preserve">kunde även uppfattas som statusobjekt och viktiga symboler för den upplevda finländska ”storheten” som växte fram ur delaktigheten i den ryska kolonialismen i Alaska. </w:t>
      </w:r>
    </w:p>
    <w:p w:rsidR="00EB54D9" w:rsidRDefault="00EB54D9" w:rsidP="009A34CF">
      <w:pPr>
        <w:spacing w:line="360" w:lineRule="auto"/>
        <w:ind w:left="567" w:right="333" w:firstLine="567"/>
      </w:pPr>
    </w:p>
    <w:p w:rsidR="00EB54D9" w:rsidRDefault="006B2FBA" w:rsidP="009A34CF">
      <w:pPr>
        <w:spacing w:line="360" w:lineRule="auto"/>
        <w:ind w:left="567" w:right="333"/>
      </w:pPr>
      <w:r>
        <w:t xml:space="preserve">Finland </w:t>
      </w:r>
      <w:r w:rsidR="00EB54D9">
        <w:t>befann sig vid denna tidpunkt</w:t>
      </w:r>
      <w:r>
        <w:t xml:space="preserve"> i ett besvär</w:t>
      </w:r>
      <w:r w:rsidR="00EB54D9">
        <w:t xml:space="preserve">ligt läge gentemot Ryssland. Den </w:t>
      </w:r>
      <w:r>
        <w:t xml:space="preserve">västerländska kulturen </w:t>
      </w:r>
      <w:r w:rsidR="00EB54D9">
        <w:t xml:space="preserve">upplevdes </w:t>
      </w:r>
      <w:r>
        <w:t xml:space="preserve">som mera tilltalande än den östliga och därmed hamnade </w:t>
      </w:r>
      <w:r>
        <w:lastRenderedPageBreak/>
        <w:t>landet i kläm mellan östliga och v</w:t>
      </w:r>
      <w:r w:rsidR="00EB54D9">
        <w:t xml:space="preserve">ästliga kultursfärer. I Europa ansågs </w:t>
      </w:r>
      <w:r>
        <w:t>Finland som ett primitivt och otillgängligt land. Det fanns ett verkligt behov att ändra på denna uppfattning och därmed satsade man på att utveckla Finland till ett bildat och civiliserat land i stil med de övriga c</w:t>
      </w:r>
      <w:r w:rsidR="0003741C">
        <w:t>iviliserade nationerna</w:t>
      </w:r>
      <w:r w:rsidR="00897A1C">
        <w:t xml:space="preserve"> i Europa. D</w:t>
      </w:r>
      <w:r w:rsidR="00EB58A1">
        <w:t>en</w:t>
      </w:r>
      <w:r w:rsidR="0003741C">
        <w:t xml:space="preserve"> utbredda insamlingsverksamheten var ett sätt att föra landet närmare de övriga kolonialmakterna i Europas centrum.</w:t>
      </w:r>
    </w:p>
    <w:p w:rsidR="00EB54D9" w:rsidRDefault="00EB54D9" w:rsidP="009A34CF">
      <w:pPr>
        <w:spacing w:line="360" w:lineRule="auto"/>
        <w:ind w:right="333"/>
      </w:pPr>
    </w:p>
    <w:p w:rsidR="0003741C" w:rsidRPr="009A34CF" w:rsidRDefault="0003741C" w:rsidP="009A34CF">
      <w:pPr>
        <w:spacing w:line="360" w:lineRule="auto"/>
        <w:ind w:left="567" w:right="333"/>
        <w:rPr>
          <w:b/>
        </w:rPr>
      </w:pPr>
      <w:r w:rsidRPr="009A34CF">
        <w:rPr>
          <w:b/>
        </w:rPr>
        <w:t>Museerna i Åbo</w:t>
      </w:r>
    </w:p>
    <w:p w:rsidR="00E1398A" w:rsidRDefault="00EB54D9" w:rsidP="009A34CF">
      <w:pPr>
        <w:spacing w:line="360" w:lineRule="auto"/>
        <w:ind w:left="567" w:right="333"/>
      </w:pPr>
      <w:r>
        <w:t>Den finländska insamlingsverksamhete</w:t>
      </w:r>
      <w:r w:rsidR="00E1398A">
        <w:t xml:space="preserve">n i Alaska </w:t>
      </w:r>
      <w:r w:rsidR="0003741C">
        <w:t xml:space="preserve">är </w:t>
      </w:r>
      <w:r w:rsidR="00E1398A">
        <w:t>förhållandevis mångskiftande</w:t>
      </w:r>
      <w:r>
        <w:t xml:space="preserve">. Vissa enskilda personer som guvernören Arvid Adolf Etholén, </w:t>
      </w:r>
      <w:r w:rsidR="00E1398A">
        <w:t>Enoch Hjalmar Furuhje</w:t>
      </w:r>
      <w:r w:rsidR="00897A1C">
        <w:t>lm och Henrik Holmberg var s</w:t>
      </w:r>
      <w:r w:rsidR="00E1398A">
        <w:t>ystematiska i sina åtaganden och erhöll förhållandevis stora samlingar</w:t>
      </w:r>
      <w:r w:rsidR="0003741C">
        <w:t xml:space="preserve"> från Alaska</w:t>
      </w:r>
      <w:r w:rsidR="00E1398A">
        <w:t xml:space="preserve">. </w:t>
      </w:r>
      <w:r w:rsidR="001F6DFF">
        <w:t xml:space="preserve">Av dessa finns Holmbergs samlingar inte längre i Finland utan ingår i det danska nationalmuseets samlingar.   </w:t>
      </w:r>
    </w:p>
    <w:p w:rsidR="009173B7" w:rsidRDefault="001F6DFF" w:rsidP="009A34CF">
      <w:pPr>
        <w:spacing w:line="360" w:lineRule="auto"/>
        <w:ind w:left="567" w:right="333"/>
        <w:rPr>
          <w:lang w:val="sv-FI"/>
        </w:rPr>
      </w:pPr>
      <w:r>
        <w:t>Utöver a</w:t>
      </w:r>
      <w:r w:rsidR="009A34CF">
        <w:t>lla enskilda samlare och Alaska</w:t>
      </w:r>
      <w:r>
        <w:t>resenärer</w:t>
      </w:r>
      <w:r w:rsidR="00E1398A">
        <w:t xml:space="preserve"> finns även två tidiga museimece</w:t>
      </w:r>
      <w:r>
        <w:t xml:space="preserve">nater som aldrig </w:t>
      </w:r>
      <w:r w:rsidR="00646F14">
        <w:t xml:space="preserve">själva </w:t>
      </w:r>
      <w:r>
        <w:t xml:space="preserve">besökte </w:t>
      </w:r>
      <w:r w:rsidR="00E1398A">
        <w:t xml:space="preserve">Alaska utan </w:t>
      </w:r>
      <w:r>
        <w:t xml:space="preserve">istället </w:t>
      </w:r>
      <w:r w:rsidR="00E1398A">
        <w:t>u</w:t>
      </w:r>
      <w:r>
        <w:t>t</w:t>
      </w:r>
      <w:r w:rsidR="00E1398A">
        <w:t xml:space="preserve">tryckte en bestämd önskan om att erhålla föremål av besättningsmän som seglade till Alaska och Stilla havet. </w:t>
      </w:r>
      <w:r>
        <w:rPr>
          <w:lang w:val="sv-FI"/>
        </w:rPr>
        <w:t>Åboredaren Erik Julin gav tydliga instruktioner till</w:t>
      </w:r>
      <w:r w:rsidR="00260443">
        <w:rPr>
          <w:lang w:val="sv-FI"/>
        </w:rPr>
        <w:t xml:space="preserve"> </w:t>
      </w:r>
      <w:r>
        <w:rPr>
          <w:lang w:val="sv-FI"/>
        </w:rPr>
        <w:t>befälet ombord på hans skepp att samla</w:t>
      </w:r>
      <w:r w:rsidR="00260443">
        <w:rPr>
          <w:lang w:val="sv-FI"/>
        </w:rPr>
        <w:t xml:space="preserve"> olika föremål </w:t>
      </w:r>
      <w:r>
        <w:rPr>
          <w:lang w:val="sv-FI"/>
        </w:rPr>
        <w:t xml:space="preserve">och hämta dem </w:t>
      </w:r>
      <w:r w:rsidR="00260443">
        <w:rPr>
          <w:lang w:val="sv-FI"/>
        </w:rPr>
        <w:t>tillbak</w:t>
      </w:r>
      <w:r>
        <w:rPr>
          <w:lang w:val="sv-FI"/>
        </w:rPr>
        <w:t xml:space="preserve">a till Åbo. Julin donerade </w:t>
      </w:r>
      <w:r w:rsidR="009F0CA2">
        <w:rPr>
          <w:lang w:val="sv-FI"/>
        </w:rPr>
        <w:t>föremåle</w:t>
      </w:r>
      <w:r w:rsidR="007500EF">
        <w:rPr>
          <w:lang w:val="sv-FI"/>
        </w:rPr>
        <w:t>n</w:t>
      </w:r>
      <w:r w:rsidR="006D7580">
        <w:rPr>
          <w:lang w:val="sv-FI"/>
        </w:rPr>
        <w:t xml:space="preserve"> </w:t>
      </w:r>
      <w:r w:rsidR="00260443">
        <w:rPr>
          <w:lang w:val="sv-FI"/>
        </w:rPr>
        <w:t>till Åbo gymnasiets samlingar, senare känd som Åbo klassiska lyceum. De insamlade föremålen kom inte endast från Alaska utan också frå</w:t>
      </w:r>
      <w:r w:rsidR="007500EF">
        <w:rPr>
          <w:lang w:val="sv-FI"/>
        </w:rPr>
        <w:t>n andra områden</w:t>
      </w:r>
      <w:r w:rsidR="00260443">
        <w:rPr>
          <w:lang w:val="sv-FI"/>
        </w:rPr>
        <w:t xml:space="preserve"> kring Stilla havet</w:t>
      </w:r>
      <w:r w:rsidR="009173B7">
        <w:rPr>
          <w:lang w:val="sv-FI"/>
        </w:rPr>
        <w:t>.</w:t>
      </w:r>
      <w:r w:rsidR="00260443">
        <w:rPr>
          <w:lang w:val="sv-FI"/>
        </w:rPr>
        <w:t xml:space="preserve"> </w:t>
      </w:r>
      <w:r w:rsidR="009173B7">
        <w:rPr>
          <w:lang w:val="sv-FI"/>
        </w:rPr>
        <w:t>Dessa samlingar uppstod kring slutet av 1840-talet och början av 1850-talet. Tyvärr finns dessa</w:t>
      </w:r>
      <w:r w:rsidR="006D7580">
        <w:rPr>
          <w:lang w:val="sv-FI"/>
        </w:rPr>
        <w:t xml:space="preserve"> föremål</w:t>
      </w:r>
      <w:r w:rsidR="009173B7">
        <w:rPr>
          <w:lang w:val="sv-FI"/>
        </w:rPr>
        <w:t xml:space="preserve"> inte längre i Åbo utan </w:t>
      </w:r>
      <w:r w:rsidR="009F0CA2">
        <w:rPr>
          <w:lang w:val="sv-FI"/>
        </w:rPr>
        <w:t>samlingarna överfördes</w:t>
      </w:r>
      <w:r w:rsidR="00BA2046">
        <w:rPr>
          <w:lang w:val="sv-FI"/>
        </w:rPr>
        <w:t xml:space="preserve"> till</w:t>
      </w:r>
      <w:r w:rsidR="009173B7">
        <w:rPr>
          <w:lang w:val="sv-FI"/>
        </w:rPr>
        <w:t xml:space="preserve"> Nationalmuseet</w:t>
      </w:r>
      <w:r w:rsidR="00BA2046">
        <w:rPr>
          <w:lang w:val="sv-FI"/>
        </w:rPr>
        <w:t>s samlingar i samband med en renovering av skolbyggnaden på 1980-talet. På grund av denna flyttning är det i stort sätt en omöjlig uppgift att koppla dessa föremål med enskilda gåvogivare. Det finns nedtecknade uppgifter om styr</w:t>
      </w:r>
      <w:r w:rsidR="009F0CA2">
        <w:rPr>
          <w:lang w:val="sv-FI"/>
        </w:rPr>
        <w:t>män och kaptener som har donerat</w:t>
      </w:r>
      <w:r w:rsidR="00BA2046">
        <w:rPr>
          <w:lang w:val="sv-FI"/>
        </w:rPr>
        <w:t xml:space="preserve"> enskilda föremål till skolan. Uppgifterna fanns nedtecknande på lappar som markerad</w:t>
      </w:r>
      <w:r w:rsidR="009F0CA2">
        <w:rPr>
          <w:lang w:val="sv-FI"/>
        </w:rPr>
        <w:t xml:space="preserve">e ursprunget till varje föremål men dessa </w:t>
      </w:r>
      <w:r w:rsidR="00BA2046">
        <w:rPr>
          <w:lang w:val="sv-FI"/>
        </w:rPr>
        <w:t xml:space="preserve">har slitits loss </w:t>
      </w:r>
      <w:r w:rsidR="009F0CA2">
        <w:rPr>
          <w:lang w:val="sv-FI"/>
        </w:rPr>
        <w:t>under flyttningen. En del lappar f</w:t>
      </w:r>
      <w:r w:rsidR="00BA2046">
        <w:rPr>
          <w:lang w:val="sv-FI"/>
        </w:rPr>
        <w:t>i</w:t>
      </w:r>
      <w:r w:rsidR="009F0CA2">
        <w:rPr>
          <w:lang w:val="sv-FI"/>
        </w:rPr>
        <w:t>nns fortfarande kvar i Åbo så</w:t>
      </w:r>
      <w:r w:rsidR="00BA2046">
        <w:rPr>
          <w:lang w:val="sv-FI"/>
        </w:rPr>
        <w:t xml:space="preserve"> det</w:t>
      </w:r>
      <w:r w:rsidR="009F0CA2">
        <w:rPr>
          <w:lang w:val="sv-FI"/>
        </w:rPr>
        <w:t xml:space="preserve"> är</w:t>
      </w:r>
      <w:r w:rsidR="00BA2046">
        <w:rPr>
          <w:lang w:val="sv-FI"/>
        </w:rPr>
        <w:t xml:space="preserve"> inte möjligt </w:t>
      </w:r>
      <w:r w:rsidR="009F0CA2">
        <w:rPr>
          <w:lang w:val="sv-FI"/>
        </w:rPr>
        <w:t>att med säkerhet bestämma vilken lapp som hör ihop med vilket föremål</w:t>
      </w:r>
      <w:r w:rsidR="00BA2046">
        <w:rPr>
          <w:lang w:val="sv-FI"/>
        </w:rPr>
        <w:t xml:space="preserve">. </w:t>
      </w:r>
      <w:r w:rsidR="009F0CA2">
        <w:rPr>
          <w:lang w:val="sv-FI"/>
        </w:rPr>
        <w:t>Av gymnasiets</w:t>
      </w:r>
      <w:r w:rsidR="00FB4DBE">
        <w:rPr>
          <w:lang w:val="sv-FI"/>
        </w:rPr>
        <w:t xml:space="preserve"> </w:t>
      </w:r>
      <w:r w:rsidR="009661CE">
        <w:rPr>
          <w:lang w:val="sv-FI"/>
        </w:rPr>
        <w:t>Alaska</w:t>
      </w:r>
      <w:r w:rsidR="00FB4DBE">
        <w:rPr>
          <w:lang w:val="sv-FI"/>
        </w:rPr>
        <w:t>samli</w:t>
      </w:r>
      <w:r w:rsidR="007500EF">
        <w:rPr>
          <w:lang w:val="sv-FI"/>
        </w:rPr>
        <w:t>ngar återstår endast två modell</w:t>
      </w:r>
      <w:r w:rsidR="00FB4DBE">
        <w:rPr>
          <w:lang w:val="sv-FI"/>
        </w:rPr>
        <w:t>kanoter av tlingiterna</w:t>
      </w:r>
      <w:r w:rsidR="009F0CA2">
        <w:rPr>
          <w:lang w:val="sv-FI"/>
        </w:rPr>
        <w:t xml:space="preserve"> som bevaras</w:t>
      </w:r>
      <w:r w:rsidR="00FB4DBE">
        <w:rPr>
          <w:lang w:val="sv-FI"/>
        </w:rPr>
        <w:t xml:space="preserve"> i Åbo </w:t>
      </w:r>
      <w:r w:rsidR="009F0CA2">
        <w:rPr>
          <w:lang w:val="sv-FI"/>
        </w:rPr>
        <w:t>museicentral</w:t>
      </w:r>
      <w:r w:rsidR="00FB4DBE">
        <w:rPr>
          <w:lang w:val="sv-FI"/>
        </w:rPr>
        <w:t>.</w:t>
      </w:r>
      <w:r w:rsidR="009661CE">
        <w:rPr>
          <w:lang w:val="sv-FI"/>
        </w:rPr>
        <w:t xml:space="preserve"> </w:t>
      </w:r>
    </w:p>
    <w:p w:rsidR="006D7580" w:rsidRPr="009661CE" w:rsidRDefault="006D7580" w:rsidP="009A34CF">
      <w:pPr>
        <w:spacing w:line="360" w:lineRule="auto"/>
        <w:ind w:left="567" w:right="333"/>
        <w:rPr>
          <w:lang w:val="sv-FI"/>
        </w:rPr>
      </w:pPr>
    </w:p>
    <w:p w:rsidR="0003741C" w:rsidRDefault="00897A1C" w:rsidP="009A34CF">
      <w:pPr>
        <w:spacing w:line="360" w:lineRule="auto"/>
        <w:ind w:left="567" w:right="333"/>
      </w:pPr>
      <w:r>
        <w:t>P</w:t>
      </w:r>
      <w:r>
        <w:t xml:space="preserve">å 1860-talet </w:t>
      </w:r>
      <w:r w:rsidR="009F0CA2">
        <w:t>uppstod</w:t>
      </w:r>
      <w:r w:rsidR="0003741C">
        <w:t xml:space="preserve"> </w:t>
      </w:r>
      <w:r w:rsidR="006D7580">
        <w:t>en diskussion bland befälet i den Finska handelsflottan om inrättandet av ett eget museum ”</w:t>
      </w:r>
      <w:r w:rsidR="006D7580" w:rsidRPr="009F0CA2">
        <w:rPr>
          <w:i/>
        </w:rPr>
        <w:t>der de hvarjehanda, hvilka som minnen hemföras från resor i främmande länder, kunde sam</w:t>
      </w:r>
      <w:r w:rsidR="0003741C" w:rsidRPr="009F0CA2">
        <w:rPr>
          <w:i/>
        </w:rPr>
        <w:t>las och förvaras</w:t>
      </w:r>
      <w:r w:rsidR="0003741C">
        <w:t>”. C.E. Stenius</w:t>
      </w:r>
      <w:r w:rsidR="006D7580">
        <w:t xml:space="preserve"> blev intresserad av tanken med </w:t>
      </w:r>
      <w:r w:rsidR="009F0CA2">
        <w:lastRenderedPageBreak/>
        <w:t>ett ”sjöfararmuseum” och förverkligade dessa planer då han</w:t>
      </w:r>
      <w:r w:rsidR="006D7580">
        <w:t xml:space="preserve"> blev f</w:t>
      </w:r>
      <w:r w:rsidR="009F0CA2">
        <w:t xml:space="preserve">öreståndare över </w:t>
      </w:r>
      <w:r w:rsidR="006D7580">
        <w:t>Navi</w:t>
      </w:r>
      <w:r w:rsidR="009F0CA2">
        <w:t>gationsskolan i Åbo. Skolan fanns då</w:t>
      </w:r>
      <w:r w:rsidR="006D7580">
        <w:t xml:space="preserve"> i observ</w:t>
      </w:r>
      <w:r w:rsidR="009F0CA2">
        <w:t>atoriet på Vårdberget</w:t>
      </w:r>
      <w:r w:rsidR="006D7580">
        <w:t>. Den övre våningen i observatoriet var tomt och</w:t>
      </w:r>
      <w:r w:rsidR="009A0409">
        <w:t xml:space="preserve"> erbjöd ett bra utrymme för museet</w:t>
      </w:r>
      <w:r w:rsidR="006D7580">
        <w:t>. Stenius grundade det ”Finska sjömannas</w:t>
      </w:r>
      <w:r w:rsidR="0003741C">
        <w:t xml:space="preserve">ällskapets museum” 1865 och </w:t>
      </w:r>
      <w:r w:rsidR="006D7580">
        <w:t>gick ut med upprop till fartygsbefäl om behovet att samla ”alster av natur och konst” från fjärran län</w:t>
      </w:r>
      <w:r w:rsidR="009661CE">
        <w:t>der till det nystiftade museet. Stenius formade museet utgående från ett motsvarande museum i Göteborgs navigationsskola men han</w:t>
      </w:r>
      <w:r w:rsidR="009F0CA2">
        <w:t xml:space="preserve"> har </w:t>
      </w:r>
      <w:r w:rsidR="00C70774">
        <w:t xml:space="preserve">också haft kännedom om gymnasiets museum som trots allt befann sig strax nedanför Observatoriet. </w:t>
      </w:r>
      <w:r w:rsidR="006D7580">
        <w:t>Museet erhöll många donationer oc</w:t>
      </w:r>
      <w:r w:rsidR="0003741C">
        <w:t xml:space="preserve">h dess samlingar växte snabbt. </w:t>
      </w:r>
      <w:r w:rsidR="00C70774">
        <w:t xml:space="preserve">Efter att </w:t>
      </w:r>
      <w:r w:rsidR="006D7580">
        <w:t xml:space="preserve">Alaska </w:t>
      </w:r>
      <w:r w:rsidR="00C70774">
        <w:t xml:space="preserve">såldes till USA </w:t>
      </w:r>
      <w:r w:rsidR="006D7580">
        <w:t xml:space="preserve">1867 </w:t>
      </w:r>
      <w:r w:rsidR="0003741C">
        <w:t>erhölls inga ytterligare föremål från d</w:t>
      </w:r>
      <w:r w:rsidR="00C70774">
        <w:t xml:space="preserve">e forna kolonierna till Stenius´ </w:t>
      </w:r>
      <w:r w:rsidR="0003741C">
        <w:t>museum. Museets b</w:t>
      </w:r>
      <w:r>
        <w:t>etydelse minskade med tiden. G</w:t>
      </w:r>
      <w:r w:rsidR="0003741C">
        <w:t>rundandet av det historiska museet i Åbo 188</w:t>
      </w:r>
      <w:r w:rsidR="009F0CA2">
        <w:t>1 ledde till att intresset för det Finska s</w:t>
      </w:r>
      <w:r>
        <w:t>jömanna</w:t>
      </w:r>
      <w:r w:rsidR="0003741C">
        <w:t xml:space="preserve">sällskapets museum avtog. </w:t>
      </w:r>
    </w:p>
    <w:p w:rsidR="009661CE" w:rsidRDefault="009661CE" w:rsidP="009A34CF">
      <w:pPr>
        <w:spacing w:line="360" w:lineRule="auto"/>
        <w:ind w:left="567" w:right="333"/>
      </w:pPr>
    </w:p>
    <w:p w:rsidR="00C70774" w:rsidRDefault="009A34CF" w:rsidP="009A34CF">
      <w:pPr>
        <w:spacing w:line="360" w:lineRule="auto"/>
        <w:ind w:left="567" w:right="333"/>
      </w:pPr>
      <w:r>
        <w:t>Museets Alaska</w:t>
      </w:r>
      <w:r w:rsidR="009661CE">
        <w:t xml:space="preserve">samlingar </w:t>
      </w:r>
      <w:r w:rsidR="00C70774">
        <w:t xml:space="preserve">var </w:t>
      </w:r>
      <w:r w:rsidR="009F0CA2">
        <w:t xml:space="preserve">ändå </w:t>
      </w:r>
      <w:r w:rsidR="009661CE">
        <w:t>imponerande</w:t>
      </w:r>
      <w:r w:rsidR="00C70774">
        <w:t xml:space="preserve"> </w:t>
      </w:r>
      <w:r w:rsidR="009F0CA2">
        <w:t>med tanke på att dessa samlades under loppet av två år. Samlingarna innehåller</w:t>
      </w:r>
      <w:r w:rsidR="00C70774">
        <w:t xml:space="preserve"> en del rariteter</w:t>
      </w:r>
      <w:r w:rsidR="009661CE">
        <w:t>,</w:t>
      </w:r>
      <w:r w:rsidR="00C70774">
        <w:t xml:space="preserve"> däribland en p</w:t>
      </w:r>
      <w:r w:rsidR="007500EF">
        <w:t>ilbåge som tillverkats av dena’</w:t>
      </w:r>
      <w:r w:rsidR="00C70774">
        <w:t>ina indianerna. Bara en liten del av föremålen fanns kvar i navigationsskolans utrymmen då de återupptäcktes hösten 2012. En del av föremålen har vid ett tidigare skede deponerats till Sjöhistoriska institutet vid Åbo Akademi och</w:t>
      </w:r>
      <w:r w:rsidR="009661CE">
        <w:t xml:space="preserve"> </w:t>
      </w:r>
      <w:r w:rsidR="00891FEC">
        <w:t>finns nu i Forum Marinums lager. En stor del är fortfarande borta</w:t>
      </w:r>
      <w:r w:rsidR="0087138D">
        <w:t xml:space="preserve"> och kan f</w:t>
      </w:r>
      <w:r w:rsidR="00891FEC">
        <w:t>innas undangömda på okänd plats i Åbo.</w:t>
      </w:r>
    </w:p>
    <w:p w:rsidR="0087138D" w:rsidRDefault="0087138D" w:rsidP="009A34CF">
      <w:pPr>
        <w:spacing w:line="360" w:lineRule="auto"/>
        <w:ind w:left="567" w:right="333"/>
      </w:pPr>
    </w:p>
    <w:p w:rsidR="009661CE" w:rsidRDefault="0087138D" w:rsidP="009A34CF">
      <w:pPr>
        <w:spacing w:line="360" w:lineRule="auto"/>
        <w:ind w:left="567" w:right="333"/>
      </w:pPr>
      <w:r>
        <w:t xml:space="preserve">Ingen katalog för sjömannasällskapets museum </w:t>
      </w:r>
      <w:r w:rsidR="00DC3E6F">
        <w:t xml:space="preserve">har hittats. Däremot finns flera notiser om donationer till museet publicerade i tidningen Åbo Underrättelser. </w:t>
      </w:r>
      <w:r>
        <w:t xml:space="preserve">Stenius </w:t>
      </w:r>
      <w:r w:rsidR="00DC3E6F">
        <w:t xml:space="preserve">var </w:t>
      </w:r>
      <w:r>
        <w:t xml:space="preserve">noggrann med att informera </w:t>
      </w:r>
      <w:r w:rsidR="00DC3E6F">
        <w:t>pressen om alla nya föräringar till skolans museum</w:t>
      </w:r>
      <w:r>
        <w:t xml:space="preserve">. </w:t>
      </w:r>
      <w:r w:rsidR="007500EF">
        <w:br/>
      </w:r>
      <w:r w:rsidR="007500EF">
        <w:br/>
        <w:t>Här</w:t>
      </w:r>
      <w:r>
        <w:t xml:space="preserve"> återges ett exempel ur Åbo Underrättelser no 102, 1867:</w:t>
      </w:r>
    </w:p>
    <w:p w:rsidR="009661CE" w:rsidRPr="00975F07" w:rsidRDefault="0087138D" w:rsidP="009A34CF">
      <w:pPr>
        <w:spacing w:line="360" w:lineRule="auto"/>
        <w:ind w:left="1418" w:right="333"/>
        <w:rPr>
          <w:i/>
        </w:rPr>
      </w:pPr>
      <w:r w:rsidRPr="00975F07">
        <w:rPr>
          <w:i/>
        </w:rPr>
        <w:t xml:space="preserve">Till ”Finska sjömanna-sällskapets museum” hafwa följande gåfwor bliwit förärade.  </w:t>
      </w:r>
      <w:r w:rsidR="00DC3E6F">
        <w:rPr>
          <w:i/>
        </w:rPr>
        <w:t xml:space="preserve">Af </w:t>
      </w:r>
      <w:r w:rsidRPr="00975F07">
        <w:rPr>
          <w:i/>
        </w:rPr>
        <w:t>k</w:t>
      </w:r>
      <w:r w:rsidR="00975F07" w:rsidRPr="00975F07">
        <w:rPr>
          <w:i/>
        </w:rPr>
        <w:t>off.kapten A. Öhberg:</w:t>
      </w:r>
      <w:r w:rsidR="009661CE" w:rsidRPr="00975F07">
        <w:rPr>
          <w:i/>
        </w:rPr>
        <w:t xml:space="preserve"> 1 hwit korall, 1 baidarka, 1 solparaply, 2 fullständiga </w:t>
      </w:r>
    </w:p>
    <w:p w:rsidR="009661CE" w:rsidRPr="00975F07" w:rsidRDefault="009661CE" w:rsidP="009A34CF">
      <w:pPr>
        <w:spacing w:line="360" w:lineRule="auto"/>
        <w:ind w:left="1276" w:right="333" w:firstLine="142"/>
        <w:rPr>
          <w:i/>
        </w:rPr>
      </w:pPr>
      <w:r w:rsidRPr="00975F07">
        <w:rPr>
          <w:i/>
        </w:rPr>
        <w:t xml:space="preserve">skinnkostymer, 1 </w:t>
      </w:r>
      <w:r w:rsidR="00975F07" w:rsidRPr="00975F07">
        <w:rPr>
          <w:i/>
        </w:rPr>
        <w:t>kolibrifågel, allt från Sitka, s</w:t>
      </w:r>
      <w:r w:rsidRPr="00975F07">
        <w:rPr>
          <w:i/>
        </w:rPr>
        <w:t xml:space="preserve">amt en jaktpilbåge jemte pilar från </w:t>
      </w:r>
    </w:p>
    <w:p w:rsidR="0003741C" w:rsidRPr="00975F07" w:rsidRDefault="0087138D" w:rsidP="009A34CF">
      <w:pPr>
        <w:spacing w:line="360" w:lineRule="auto"/>
        <w:ind w:left="1418" w:right="333"/>
        <w:rPr>
          <w:i/>
        </w:rPr>
      </w:pPr>
      <w:r w:rsidRPr="00975F07">
        <w:rPr>
          <w:i/>
        </w:rPr>
        <w:t>Aleutiska öarna ;  af k</w:t>
      </w:r>
      <w:r w:rsidR="00975F07" w:rsidRPr="00975F07">
        <w:rPr>
          <w:i/>
        </w:rPr>
        <w:t>off.kapten J. Boucht:</w:t>
      </w:r>
      <w:r w:rsidR="009661CE" w:rsidRPr="00975F07">
        <w:rPr>
          <w:i/>
        </w:rPr>
        <w:t xml:space="preserve"> 1 fågel, skjuten på luften av Pa</w:t>
      </w:r>
      <w:r w:rsidR="00975F07" w:rsidRPr="00975F07">
        <w:rPr>
          <w:i/>
        </w:rPr>
        <w:t>tagonien. 1 stor fjäril och en jaktpilbåge jemte pilar ; af s</w:t>
      </w:r>
      <w:r w:rsidR="009661CE" w:rsidRPr="00975F07">
        <w:rPr>
          <w:i/>
        </w:rPr>
        <w:t>jökapten J.B. Hidén: 2 stör</w:t>
      </w:r>
      <w:r w:rsidR="00975F07" w:rsidRPr="00975F07">
        <w:rPr>
          <w:i/>
        </w:rPr>
        <w:t>re palmqwistar ifrån Alexandria ; af koff.</w:t>
      </w:r>
      <w:r w:rsidR="009661CE" w:rsidRPr="00975F07">
        <w:rPr>
          <w:i/>
        </w:rPr>
        <w:t>kapten J.R. Bäd; 1 Bortugisisk nationalkäpp med der</w:t>
      </w:r>
      <w:r w:rsidR="00975F07" w:rsidRPr="00975F07">
        <w:rPr>
          <w:i/>
        </w:rPr>
        <w:t xml:space="preserve"> tillhörande hillebard ; af koff.kapten A. Brunström:</w:t>
      </w:r>
      <w:r w:rsidR="009661CE" w:rsidRPr="00975F07">
        <w:rPr>
          <w:i/>
        </w:rPr>
        <w:t>1 Morisk pipa, 1 spermwa</w:t>
      </w:r>
      <w:r w:rsidR="00DC3E6F">
        <w:rPr>
          <w:i/>
        </w:rPr>
        <w:t xml:space="preserve">hls tand, 2 Turkiska Sjöpass, 1 </w:t>
      </w:r>
      <w:r w:rsidR="009661CE" w:rsidRPr="00975F07">
        <w:rPr>
          <w:i/>
        </w:rPr>
        <w:t xml:space="preserve">forntidsmynt </w:t>
      </w:r>
      <w:r w:rsidR="00275ADF">
        <w:rPr>
          <w:i/>
        </w:rPr>
        <w:t>funnet i Alexandria, 3 korallwäx</w:t>
      </w:r>
      <w:r w:rsidR="009661CE" w:rsidRPr="00975F07">
        <w:rPr>
          <w:i/>
        </w:rPr>
        <w:t>ter sam</w:t>
      </w:r>
      <w:r w:rsidR="00DC3E6F">
        <w:rPr>
          <w:i/>
        </w:rPr>
        <w:t xml:space="preserve">t gräshoppor och insekter från  </w:t>
      </w:r>
      <w:r w:rsidR="00975F07" w:rsidRPr="00975F07">
        <w:rPr>
          <w:i/>
        </w:rPr>
        <w:t>Egypten ; af s</w:t>
      </w:r>
      <w:r w:rsidR="009661CE" w:rsidRPr="00975F07">
        <w:rPr>
          <w:i/>
        </w:rPr>
        <w:t>tyrman J.A. Jahnson 1 struts</w:t>
      </w:r>
      <w:r w:rsidR="00975F07" w:rsidRPr="00975F07">
        <w:rPr>
          <w:i/>
        </w:rPr>
        <w:t xml:space="preserve">ägg och silfvermalm från Peru ; af </w:t>
      </w:r>
      <w:r w:rsidR="009661CE" w:rsidRPr="00975F07">
        <w:rPr>
          <w:i/>
        </w:rPr>
        <w:t xml:space="preserve">Doktor B. 1 Sidenlapp, 255 år gammal som tillhört D... </w:t>
      </w:r>
    </w:p>
    <w:p w:rsidR="009173B7" w:rsidRDefault="009173B7" w:rsidP="009A34CF">
      <w:pPr>
        <w:spacing w:line="360" w:lineRule="auto"/>
        <w:ind w:right="333"/>
        <w:rPr>
          <w:lang w:val="sv-FI"/>
        </w:rPr>
      </w:pPr>
    </w:p>
    <w:p w:rsidR="00FD5715" w:rsidRDefault="00891FEC" w:rsidP="009A34CF">
      <w:pPr>
        <w:spacing w:line="360" w:lineRule="auto"/>
        <w:ind w:left="567" w:right="333"/>
        <w:rPr>
          <w:b/>
          <w:lang w:val="sv-FI"/>
        </w:rPr>
      </w:pPr>
      <w:r>
        <w:rPr>
          <w:b/>
          <w:lang w:val="sv-FI"/>
        </w:rPr>
        <w:t>Hjal</w:t>
      </w:r>
      <w:r w:rsidR="001F6DFF">
        <w:rPr>
          <w:b/>
          <w:lang w:val="sv-FI"/>
        </w:rPr>
        <w:t xml:space="preserve">mar </w:t>
      </w:r>
      <w:r w:rsidR="00FD5715" w:rsidRPr="00D6638D">
        <w:rPr>
          <w:b/>
          <w:lang w:val="sv-FI"/>
        </w:rPr>
        <w:t>Furuhjelms bortglömda samling</w:t>
      </w:r>
    </w:p>
    <w:p w:rsidR="00D6638D" w:rsidRDefault="00D6638D" w:rsidP="007500EF">
      <w:pPr>
        <w:spacing w:line="360" w:lineRule="auto"/>
        <w:ind w:left="567" w:right="333"/>
      </w:pPr>
      <w:r>
        <w:t xml:space="preserve">Däremot kände man inte till att </w:t>
      </w:r>
      <w:r w:rsidR="009C5606">
        <w:t>d</w:t>
      </w:r>
      <w:r w:rsidR="007500EF">
        <w:t>en allmänna uppfattningen gällande Enoch Hjalmar Furuhjelms etnografiska samlingar är att de förstördes då ångfartyget han reste ombord på och förstördes helt i en ödesdiger brand</w:t>
      </w:r>
      <w:r w:rsidR="009C5606">
        <w:t xml:space="preserve">. </w:t>
      </w:r>
      <w:r w:rsidR="007500EF">
        <w:t xml:space="preserve"> Hjalmar </w:t>
      </w:r>
      <w:r w:rsidR="009C5606">
        <w:t xml:space="preserve">själv </w:t>
      </w:r>
      <w:r w:rsidR="007500EF">
        <w:t>lyck</w:t>
      </w:r>
      <w:r w:rsidR="009C5606">
        <w:t>ades med nöd och näppe undkomma olyckan men d</w:t>
      </w:r>
      <w:r w:rsidR="007500EF">
        <w:t>e föremål han hade med sig ombord förstör</w:t>
      </w:r>
      <w:r w:rsidR="009C5606">
        <w:t>des</w:t>
      </w:r>
      <w:r w:rsidR="007500EF">
        <w:t xml:space="preserve">. </w:t>
      </w:r>
      <w:r>
        <w:t xml:space="preserve">Hjalmar hade skickat en del föremål hem till Finland genom den Sibiriska landvägen och dessa föremål donerades till det svenska gymnasiet och elementärskolan i Tavastehus. </w:t>
      </w:r>
      <w:r w:rsidR="00DC3E6F">
        <w:t xml:space="preserve">Språkstrider som blossade upp i Tavastehus bidrog till att </w:t>
      </w:r>
      <w:r w:rsidR="009130BB">
        <w:t>samlingarna</w:t>
      </w:r>
      <w:r w:rsidR="00DC3E6F">
        <w:t xml:space="preserve">s </w:t>
      </w:r>
      <w:r w:rsidR="009130BB">
        <w:t xml:space="preserve">existens helt glömdes bort.  Den svenska skolan som </w:t>
      </w:r>
      <w:r>
        <w:t xml:space="preserve">ursprungligen erhöll donationen </w:t>
      </w:r>
      <w:r w:rsidR="00DC3E6F">
        <w:t>tvingades upphörda</w:t>
      </w:r>
      <w:r>
        <w:t xml:space="preserve"> med sin verksamhet 1873. Allt dess lösöre överfördes enligt senatens bes</w:t>
      </w:r>
      <w:r w:rsidR="00DC3E6F">
        <w:t>lut till ett nygrundat finskt lyceum</w:t>
      </w:r>
      <w:r>
        <w:t>.</w:t>
      </w:r>
      <w:r w:rsidR="00DC3E6F">
        <w:t xml:space="preserve"> Den svenska skolan samt de</w:t>
      </w:r>
      <w:r>
        <w:t xml:space="preserve"> omfattande etnografiska samlingarna hade </w:t>
      </w:r>
      <w:r w:rsidR="00DC3E6F">
        <w:t>funnits i</w:t>
      </w:r>
      <w:r>
        <w:t xml:space="preserve"> hyrda lokaler</w:t>
      </w:r>
      <w:r w:rsidR="009130BB">
        <w:t xml:space="preserve"> i staden</w:t>
      </w:r>
      <w:r>
        <w:t>. I omkring tio år förvarades samlingarna tillfälligt i ett trån</w:t>
      </w:r>
      <w:r w:rsidR="009130BB">
        <w:t>gt utrymme i den s</w:t>
      </w:r>
      <w:r w:rsidR="006E07B3">
        <w:t xml:space="preserve"> </w:t>
      </w:r>
      <w:r w:rsidR="009130BB">
        <w:t>k</w:t>
      </w:r>
      <w:r w:rsidR="006E07B3">
        <w:t xml:space="preserve"> </w:t>
      </w:r>
      <w:r w:rsidR="009130BB">
        <w:t xml:space="preserve"> stenskola</w:t>
      </w:r>
      <w:r w:rsidR="006E07B3">
        <w:t>n</w:t>
      </w:r>
      <w:r w:rsidR="009130BB">
        <w:t xml:space="preserve"> i Tavastehus</w:t>
      </w:r>
      <w:r>
        <w:t>. Rummet med samlingarna fungerade även som ett klas</w:t>
      </w:r>
      <w:r w:rsidR="009130BB">
        <w:t xml:space="preserve">srum. Det nuvarande finska gymnasiets skolbyggnad </w:t>
      </w:r>
      <w:r>
        <w:t>vid Slottsgatan färdigställdes 1888 och föremålsbeståndet utstod ytterligare en förflyttning. Skolan har utöver de etnografiska föremålen även omfattande zoologiska och biologiska samlingar.</w:t>
      </w:r>
      <w:r>
        <w:rPr>
          <w:rStyle w:val="WW-EndnoteReference"/>
        </w:rPr>
        <w:t xml:space="preserve"> </w:t>
      </w:r>
      <w:r>
        <w:t>I de etnografiska samlingarna i Hämeen</w:t>
      </w:r>
      <w:r w:rsidR="00DC3E6F">
        <w:t>linnan</w:t>
      </w:r>
      <w:r>
        <w:t xml:space="preserve"> Lyseon Lukio ingår även material från Sibirien och en hel del föremål från Afrika, de sistnämnda har tillko</w:t>
      </w:r>
      <w:r w:rsidR="009130BB">
        <w:t>mmit under självständighetstiden.</w:t>
      </w:r>
    </w:p>
    <w:p w:rsidR="009130BB" w:rsidRDefault="009A2669" w:rsidP="009A34CF">
      <w:pPr>
        <w:spacing w:line="360" w:lineRule="auto"/>
        <w:ind w:left="567" w:right="333" w:firstLine="567"/>
        <w:rPr>
          <w:iCs/>
        </w:rPr>
      </w:pPr>
      <w:r>
        <w:br/>
      </w:r>
      <w:r w:rsidR="009130BB">
        <w:t xml:space="preserve">I Furuhjelms samlingar ingår en hel del föremål </w:t>
      </w:r>
      <w:r w:rsidR="00891FEC">
        <w:t>från dena´ina-indianerna och det</w:t>
      </w:r>
      <w:r w:rsidR="009130BB">
        <w:t xml:space="preserve"> för tillfället mest kända enskilda föremålet </w:t>
      </w:r>
      <w:r w:rsidR="00DC3E6F">
        <w:t xml:space="preserve">i denna samling </w:t>
      </w:r>
      <w:r w:rsidR="009130BB">
        <w:t xml:space="preserve">är den magnifika </w:t>
      </w:r>
      <w:r w:rsidR="00EB58A1">
        <w:t>pilkogren</w:t>
      </w:r>
      <w:r w:rsidR="009130BB">
        <w:t xml:space="preserve"> som har utlånats till Anchorage Museum för att ingå i utställningen ”</w:t>
      </w:r>
      <w:r w:rsidR="009130BB" w:rsidRPr="009130BB">
        <w:rPr>
          <w:i/>
          <w:iCs/>
        </w:rPr>
        <w:t>Dena'inaq' Huch'ulyeshi</w:t>
      </w:r>
      <w:r w:rsidR="009130BB">
        <w:rPr>
          <w:i/>
          <w:iCs/>
        </w:rPr>
        <w:t>- The Dena´ina Way of Living”</w:t>
      </w:r>
      <w:r w:rsidR="009130BB" w:rsidRPr="009130BB">
        <w:rPr>
          <w:iCs/>
        </w:rPr>
        <w:t>som varar från den 15 september</w:t>
      </w:r>
      <w:r w:rsidR="009130BB">
        <w:rPr>
          <w:iCs/>
        </w:rPr>
        <w:t xml:space="preserve"> 2013 till den 12 januari 2014.</w:t>
      </w:r>
    </w:p>
    <w:p w:rsidR="00D6638D" w:rsidRPr="009130BB" w:rsidRDefault="009130BB" w:rsidP="009A2669">
      <w:pPr>
        <w:spacing w:line="360" w:lineRule="auto"/>
        <w:ind w:left="567" w:right="333"/>
        <w:rPr>
          <w:iCs/>
        </w:rPr>
      </w:pPr>
      <w:r>
        <w:rPr>
          <w:iCs/>
        </w:rPr>
        <w:t xml:space="preserve">I </w:t>
      </w:r>
      <w:r w:rsidR="00124416">
        <w:rPr>
          <w:iCs/>
        </w:rPr>
        <w:t xml:space="preserve">den Furuhjelmska </w:t>
      </w:r>
      <w:r>
        <w:rPr>
          <w:iCs/>
        </w:rPr>
        <w:t xml:space="preserve">samlingen ingår </w:t>
      </w:r>
      <w:r w:rsidR="00124416">
        <w:rPr>
          <w:iCs/>
        </w:rPr>
        <w:t>flera</w:t>
      </w:r>
      <w:r>
        <w:rPr>
          <w:iCs/>
        </w:rPr>
        <w:t xml:space="preserve"> fina huvudbonader från Katmai, Kodiak och Nu</w:t>
      </w:r>
      <w:r w:rsidR="00850C4B">
        <w:rPr>
          <w:iCs/>
        </w:rPr>
        <w:t>t</w:t>
      </w:r>
      <w:r>
        <w:rPr>
          <w:iCs/>
        </w:rPr>
        <w:t xml:space="preserve">chek. </w:t>
      </w:r>
      <w:r w:rsidR="00850C4B">
        <w:rPr>
          <w:iCs/>
        </w:rPr>
        <w:t xml:space="preserve">Därtill </w:t>
      </w:r>
      <w:r w:rsidR="00891FEC">
        <w:rPr>
          <w:iCs/>
        </w:rPr>
        <w:t>kan omnämnas en speciell modell</w:t>
      </w:r>
      <w:r w:rsidR="00850C4B">
        <w:rPr>
          <w:iCs/>
        </w:rPr>
        <w:t>kajak som är tillverkad av dena´</w:t>
      </w:r>
      <w:r w:rsidR="00891FEC">
        <w:rPr>
          <w:iCs/>
        </w:rPr>
        <w:t>ina</w:t>
      </w:r>
      <w:r w:rsidR="00850C4B">
        <w:rPr>
          <w:iCs/>
        </w:rPr>
        <w:t>.</w:t>
      </w:r>
      <w:r w:rsidR="00850C4B">
        <w:t xml:space="preserve"> Samtliga upphittade</w:t>
      </w:r>
      <w:r>
        <w:t xml:space="preserve"> föremål</w:t>
      </w:r>
      <w:r w:rsidR="00850C4B">
        <w:t xml:space="preserve"> i samlingen är</w:t>
      </w:r>
      <w:r>
        <w:t xml:space="preserve"> katalogiserade och dokumenterade. </w:t>
      </w:r>
    </w:p>
    <w:p w:rsidR="005E16BB" w:rsidRPr="00AD57FB" w:rsidRDefault="00D6638D" w:rsidP="00AD57FB">
      <w:pPr>
        <w:spacing w:line="360" w:lineRule="auto"/>
        <w:ind w:left="567" w:right="333" w:firstLine="567"/>
      </w:pPr>
      <w:r>
        <w:t xml:space="preserve"> </w:t>
      </w:r>
      <w:r w:rsidR="00AD57FB">
        <w:br/>
      </w:r>
      <w:r w:rsidR="009A2669">
        <w:rPr>
          <w:b/>
        </w:rPr>
        <w:t>Borgå g</w:t>
      </w:r>
      <w:r w:rsidR="005E16BB" w:rsidRPr="00275ADF">
        <w:rPr>
          <w:b/>
        </w:rPr>
        <w:t>ymnasium</w:t>
      </w:r>
    </w:p>
    <w:p w:rsidR="00AA7A49" w:rsidRDefault="00DC3E6F" w:rsidP="00AD57FB">
      <w:pPr>
        <w:spacing w:line="360" w:lineRule="auto"/>
        <w:ind w:left="567" w:right="333"/>
      </w:pPr>
      <w:r>
        <w:t xml:space="preserve">Borgå gymnasium har långa anor. Skolan </w:t>
      </w:r>
      <w:r w:rsidR="00AA7A49">
        <w:t>up</w:t>
      </w:r>
      <w:r w:rsidR="00891FEC">
        <w:t xml:space="preserve">pstod </w:t>
      </w:r>
      <w:r w:rsidR="009A2669">
        <w:t xml:space="preserve">i Viborg 1641 men </w:t>
      </w:r>
      <w:r w:rsidR="00AA7A49">
        <w:t xml:space="preserve">flyttades till Borgå tillsammans med biskopssätet 1723. Den kyrkliga dimensionen i skolan försvann 1873 i samband med </w:t>
      </w:r>
      <w:r w:rsidR="009A2669">
        <w:t xml:space="preserve">en </w:t>
      </w:r>
      <w:r w:rsidR="00AA7A49">
        <w:t xml:space="preserve">skolreform. Skolan har omfattande myntsamlingar och ett av landets äldsta </w:t>
      </w:r>
      <w:r w:rsidR="001F6DFF">
        <w:t>skol</w:t>
      </w:r>
      <w:r w:rsidR="00AA7A49">
        <w:t>bibliotek. Skolan har äve</w:t>
      </w:r>
      <w:r w:rsidR="00891FEC">
        <w:t>n</w:t>
      </w:r>
      <w:r w:rsidR="009A2669">
        <w:t xml:space="preserve"> en etnografisk samling</w:t>
      </w:r>
      <w:r w:rsidR="00AA7A49">
        <w:t xml:space="preserve"> men dess historia och bakgrund är relativt okänt. Skolan har en katalog som omfattar samtliga donationer av böcker till skolan</w:t>
      </w:r>
      <w:r w:rsidR="00891FEC">
        <w:t>s</w:t>
      </w:r>
      <w:r w:rsidR="00AA7A49">
        <w:t xml:space="preserve"> bibliotek under 1800-talet, däremot framgår det rätt lite om de föremål som finns i de etnografiska samlingarna.</w:t>
      </w:r>
      <w:r w:rsidR="001F6DFF">
        <w:t xml:space="preserve"> </w:t>
      </w:r>
    </w:p>
    <w:p w:rsidR="003F0A9D" w:rsidRDefault="00275ADF" w:rsidP="00275ADF">
      <w:pPr>
        <w:spacing w:line="360" w:lineRule="auto"/>
        <w:ind w:left="567" w:right="333"/>
      </w:pPr>
      <w:r>
        <w:br/>
      </w:r>
      <w:r w:rsidR="001F6DFF">
        <w:t xml:space="preserve">Skolans </w:t>
      </w:r>
      <w:r>
        <w:t>Alaska</w:t>
      </w:r>
      <w:r w:rsidR="00124416">
        <w:t>samlingar är förbluffande gamla</w:t>
      </w:r>
      <w:r w:rsidR="001F6DFF">
        <w:t xml:space="preserve"> och mycket vittnar om att en del kan ha uppstått före 1840.</w:t>
      </w:r>
      <w:r w:rsidR="00BB1EC2">
        <w:t xml:space="preserve"> Efterforskningen underlättas inte</w:t>
      </w:r>
      <w:r>
        <w:t xml:space="preserve"> av det faktum att många Alaska</w:t>
      </w:r>
      <w:r w:rsidR="00BB1EC2">
        <w:t xml:space="preserve">föremål verkar ha kommit till gymnasiet genom mellanhänder, ett exempel utgörs av gymnasisten De Geer som 1851 donerade en ”aleutisk väska”. </w:t>
      </w:r>
    </w:p>
    <w:p w:rsidR="001F6DFF" w:rsidRPr="003F0A9D" w:rsidRDefault="00275ADF" w:rsidP="00275ADF">
      <w:pPr>
        <w:spacing w:line="360" w:lineRule="auto"/>
        <w:ind w:left="567" w:right="333"/>
        <w:rPr>
          <w:lang w:val="sv-FI"/>
        </w:rPr>
      </w:pPr>
      <w:r>
        <w:br/>
      </w:r>
      <w:r w:rsidR="00BB1EC2">
        <w:t xml:space="preserve">Det finns flera unika föremål bland dessa </w:t>
      </w:r>
      <w:r w:rsidR="00124416">
        <w:t xml:space="preserve">samlingar och många av dessa </w:t>
      </w:r>
      <w:r w:rsidR="00891FEC">
        <w:t>är de enda</w:t>
      </w:r>
      <w:r w:rsidR="00BB1EC2">
        <w:t xml:space="preserve"> av sitt slag i Finland. I detta sammanhang bör särskilt nämnas en</w:t>
      </w:r>
      <w:r w:rsidR="00BB1EC2">
        <w:rPr>
          <w:lang w:val="sv-FI"/>
        </w:rPr>
        <w:t xml:space="preserve"> modellkanot av näver med två mansfigurer i trä. Kanoten är tillverkad av dena´ina och det finns några motsvarande i andra samlingar i </w:t>
      </w:r>
      <w:r w:rsidR="00891FEC">
        <w:rPr>
          <w:lang w:val="sv-FI"/>
        </w:rPr>
        <w:t>bl</w:t>
      </w:r>
      <w:r>
        <w:rPr>
          <w:lang w:val="sv-FI"/>
        </w:rPr>
        <w:t xml:space="preserve"> </w:t>
      </w:r>
      <w:r w:rsidR="00891FEC">
        <w:rPr>
          <w:lang w:val="sv-FI"/>
        </w:rPr>
        <w:t xml:space="preserve">a Alaska. Det som gör </w:t>
      </w:r>
      <w:r w:rsidR="00BB1EC2">
        <w:rPr>
          <w:lang w:val="sv-FI"/>
        </w:rPr>
        <w:t>kanot</w:t>
      </w:r>
      <w:r w:rsidR="00891FEC">
        <w:rPr>
          <w:lang w:val="sv-FI"/>
        </w:rPr>
        <w:t>en i Borgå</w:t>
      </w:r>
      <w:r w:rsidR="00BB1EC2">
        <w:rPr>
          <w:lang w:val="sv-FI"/>
        </w:rPr>
        <w:t xml:space="preserve"> unik är de två figurerna </w:t>
      </w:r>
      <w:r w:rsidR="00891FEC">
        <w:rPr>
          <w:lang w:val="sv-FI"/>
        </w:rPr>
        <w:t>föreställa</w:t>
      </w:r>
      <w:r>
        <w:rPr>
          <w:lang w:val="sv-FI"/>
        </w:rPr>
        <w:t>n</w:t>
      </w:r>
      <w:r w:rsidR="00891FEC">
        <w:rPr>
          <w:lang w:val="sv-FI"/>
        </w:rPr>
        <w:t xml:space="preserve">de paddlarna </w:t>
      </w:r>
      <w:r w:rsidR="00BB1EC2">
        <w:rPr>
          <w:lang w:val="sv-FI"/>
        </w:rPr>
        <w:t>som inte förekommer i andra lik</w:t>
      </w:r>
      <w:r w:rsidR="00891FEC">
        <w:rPr>
          <w:lang w:val="sv-FI"/>
        </w:rPr>
        <w:t>nande kanotmodeller</w:t>
      </w:r>
      <w:r w:rsidR="00BB1EC2">
        <w:rPr>
          <w:lang w:val="sv-FI"/>
        </w:rPr>
        <w:t xml:space="preserve">. Dessa </w:t>
      </w:r>
      <w:r w:rsidR="003F0A9D">
        <w:rPr>
          <w:lang w:val="sv-FI"/>
        </w:rPr>
        <w:t>figurer</w:t>
      </w:r>
      <w:r w:rsidR="00124416">
        <w:rPr>
          <w:lang w:val="sv-FI"/>
        </w:rPr>
        <w:t xml:space="preserve"> </w:t>
      </w:r>
      <w:r w:rsidR="003F0A9D">
        <w:rPr>
          <w:lang w:val="sv-FI"/>
        </w:rPr>
        <w:t xml:space="preserve">uppvisar intressanta </w:t>
      </w:r>
      <w:r w:rsidR="00BB1EC2">
        <w:rPr>
          <w:lang w:val="sv-FI"/>
        </w:rPr>
        <w:t>ansiktsmålningar</w:t>
      </w:r>
      <w:r w:rsidR="00124416">
        <w:rPr>
          <w:lang w:val="sv-FI"/>
        </w:rPr>
        <w:t xml:space="preserve">. Man vet att olika mönster </w:t>
      </w:r>
      <w:r w:rsidR="003F0A9D">
        <w:rPr>
          <w:lang w:val="sv-FI"/>
        </w:rPr>
        <w:t>visa</w:t>
      </w:r>
      <w:r w:rsidR="00124416">
        <w:rPr>
          <w:lang w:val="sv-FI"/>
        </w:rPr>
        <w:t>de</w:t>
      </w:r>
      <w:r>
        <w:rPr>
          <w:lang w:val="sv-FI"/>
        </w:rPr>
        <w:t xml:space="preserve"> klantillhörighet bland dena’</w:t>
      </w:r>
      <w:r w:rsidR="003F0A9D">
        <w:rPr>
          <w:lang w:val="sv-FI"/>
        </w:rPr>
        <w:t>ina men man har inte haft någon uppfattning om hur dess</w:t>
      </w:r>
      <w:r w:rsidR="00124416">
        <w:rPr>
          <w:lang w:val="sv-FI"/>
        </w:rPr>
        <w:t>a ansiktsmålningar sett</w:t>
      </w:r>
      <w:r w:rsidR="003F0A9D">
        <w:rPr>
          <w:lang w:val="sv-FI"/>
        </w:rPr>
        <w:t xml:space="preserve"> ut </w:t>
      </w:r>
      <w:r w:rsidR="00124416">
        <w:rPr>
          <w:lang w:val="sv-FI"/>
        </w:rPr>
        <w:t>innan</w:t>
      </w:r>
      <w:r w:rsidR="003F0A9D">
        <w:rPr>
          <w:lang w:val="sv-FI"/>
        </w:rPr>
        <w:t xml:space="preserve"> denna modellkanot</w:t>
      </w:r>
      <w:r w:rsidR="00124416">
        <w:rPr>
          <w:lang w:val="sv-FI"/>
        </w:rPr>
        <w:t xml:space="preserve"> upptäcktes</w:t>
      </w:r>
      <w:r w:rsidR="003F0A9D">
        <w:rPr>
          <w:lang w:val="sv-FI"/>
        </w:rPr>
        <w:t xml:space="preserve">. </w:t>
      </w:r>
      <w:r w:rsidR="00891FEC">
        <w:rPr>
          <w:lang w:val="sv-FI"/>
        </w:rPr>
        <w:t xml:space="preserve">En intressant </w:t>
      </w:r>
      <w:r w:rsidR="00850C4B">
        <w:rPr>
          <w:lang w:val="sv-FI"/>
        </w:rPr>
        <w:t xml:space="preserve">ledtråd </w:t>
      </w:r>
      <w:r w:rsidR="00891FEC">
        <w:rPr>
          <w:lang w:val="sv-FI"/>
        </w:rPr>
        <w:t xml:space="preserve">till samlingarnas ursprung finns </w:t>
      </w:r>
      <w:r w:rsidR="00850C4B">
        <w:rPr>
          <w:lang w:val="sv-FI"/>
        </w:rPr>
        <w:t>i en harpun med tillhörande kasttr</w:t>
      </w:r>
      <w:r>
        <w:rPr>
          <w:lang w:val="sv-FI"/>
        </w:rPr>
        <w:t>äd som härstammar från Nortons</w:t>
      </w:r>
      <w:r w:rsidR="00850C4B">
        <w:rPr>
          <w:lang w:val="sv-FI"/>
        </w:rPr>
        <w:t>und</w:t>
      </w:r>
      <w:r>
        <w:rPr>
          <w:lang w:val="sv-FI"/>
        </w:rPr>
        <w:t>et</w:t>
      </w:r>
      <w:r w:rsidR="00850C4B">
        <w:rPr>
          <w:lang w:val="sv-FI"/>
        </w:rPr>
        <w:t xml:space="preserve">. Det är väldigt få finländska sjöfarare som färdats så långt norrut som </w:t>
      </w:r>
      <w:r w:rsidR="009A2669">
        <w:rPr>
          <w:lang w:val="sv-FI"/>
        </w:rPr>
        <w:t xml:space="preserve">till </w:t>
      </w:r>
      <w:r w:rsidR="00850C4B">
        <w:rPr>
          <w:lang w:val="sv-FI"/>
        </w:rPr>
        <w:t>Nortonsund</w:t>
      </w:r>
      <w:r>
        <w:rPr>
          <w:lang w:val="sv-FI"/>
        </w:rPr>
        <w:t>et</w:t>
      </w:r>
      <w:r w:rsidR="00850C4B">
        <w:rPr>
          <w:lang w:val="sv-FI"/>
        </w:rPr>
        <w:t xml:space="preserve"> och därmed kan man effektivt avgränsa vilka finländare kunde ha medfört föremålet till Finland.  </w:t>
      </w:r>
      <w:r w:rsidR="003F0A9D">
        <w:rPr>
          <w:lang w:val="sv-FI"/>
        </w:rPr>
        <w:t>Ytterligare forskning kring gymnasiet i Borgå behövs</w:t>
      </w:r>
      <w:r w:rsidR="00891FEC">
        <w:rPr>
          <w:lang w:val="sv-FI"/>
        </w:rPr>
        <w:t xml:space="preserve"> för att klargöra hur </w:t>
      </w:r>
      <w:r w:rsidR="003F0A9D">
        <w:rPr>
          <w:lang w:val="sv-FI"/>
        </w:rPr>
        <w:t>dessa unika föremål kom i gymnasiets ägo.</w:t>
      </w:r>
    </w:p>
    <w:p w:rsidR="00AA7A49" w:rsidRPr="00D6638D" w:rsidRDefault="00AA7A49" w:rsidP="009A34CF">
      <w:pPr>
        <w:spacing w:line="360" w:lineRule="auto"/>
        <w:ind w:left="567" w:right="333" w:firstLine="567"/>
      </w:pPr>
      <w:r>
        <w:t xml:space="preserve">   </w:t>
      </w:r>
    </w:p>
    <w:p w:rsidR="00260443" w:rsidRPr="00626EB0" w:rsidRDefault="009A2CA3" w:rsidP="009A34CF">
      <w:pPr>
        <w:spacing w:line="360" w:lineRule="auto"/>
        <w:ind w:left="567" w:right="333"/>
        <w:rPr>
          <w:b/>
          <w:lang w:val="sv-FI"/>
        </w:rPr>
      </w:pPr>
      <w:r w:rsidRPr="00626EB0">
        <w:rPr>
          <w:b/>
          <w:lang w:val="sv-FI"/>
        </w:rPr>
        <w:t>Utställningen ”</w:t>
      </w:r>
      <w:r w:rsidR="00C55708" w:rsidRPr="00626EB0">
        <w:rPr>
          <w:b/>
          <w:lang w:val="sv-FI"/>
        </w:rPr>
        <w:t>Bortom Sibirien</w:t>
      </w:r>
      <w:r w:rsidRPr="00626EB0">
        <w:rPr>
          <w:b/>
          <w:lang w:val="sv-FI"/>
        </w:rPr>
        <w:t>”</w:t>
      </w:r>
    </w:p>
    <w:p w:rsidR="00C55708" w:rsidRDefault="00C55708" w:rsidP="009A34CF">
      <w:pPr>
        <w:spacing w:line="360" w:lineRule="auto"/>
        <w:ind w:left="567" w:right="333"/>
        <w:rPr>
          <w:lang w:val="sv-FI"/>
        </w:rPr>
      </w:pPr>
      <w:r>
        <w:rPr>
          <w:lang w:val="sv-FI"/>
        </w:rPr>
        <w:t>En utställning som uppvisade en del av dessa</w:t>
      </w:r>
      <w:r w:rsidR="00FD5715">
        <w:rPr>
          <w:lang w:val="sv-FI"/>
        </w:rPr>
        <w:t xml:space="preserve"> nyligen återupptäckta kulturskatter</w:t>
      </w:r>
      <w:r>
        <w:rPr>
          <w:lang w:val="sv-FI"/>
        </w:rPr>
        <w:t xml:space="preserve"> kunde förverkligas redan under sommaren 2013 i Sjöfartshuset i Nagu</w:t>
      </w:r>
      <w:r w:rsidR="00891FEC">
        <w:rPr>
          <w:lang w:val="sv-FI"/>
        </w:rPr>
        <w:t>. Utställningen</w:t>
      </w:r>
      <w:r w:rsidR="00FD5715">
        <w:rPr>
          <w:lang w:val="sv-FI"/>
        </w:rPr>
        <w:t xml:space="preserve"> uppmärksamma</w:t>
      </w:r>
      <w:r w:rsidR="00891FEC">
        <w:rPr>
          <w:lang w:val="sv-FI"/>
        </w:rPr>
        <w:t>de</w:t>
      </w:r>
      <w:r w:rsidR="00FD5715">
        <w:rPr>
          <w:lang w:val="sv-FI"/>
        </w:rPr>
        <w:t xml:space="preserve"> navigationsutbildningens</w:t>
      </w:r>
      <w:r w:rsidR="003F0A9D">
        <w:rPr>
          <w:lang w:val="sv-FI"/>
        </w:rPr>
        <w:t xml:space="preserve"> 100-åriga historia i</w:t>
      </w:r>
      <w:r w:rsidR="00FD5715">
        <w:rPr>
          <w:lang w:val="sv-FI"/>
        </w:rPr>
        <w:t xml:space="preserve"> Åbo. U</w:t>
      </w:r>
      <w:r>
        <w:rPr>
          <w:lang w:val="sv-FI"/>
        </w:rPr>
        <w:t>tställningen</w:t>
      </w:r>
      <w:r w:rsidR="003F0A9D">
        <w:rPr>
          <w:lang w:val="sv-FI"/>
        </w:rPr>
        <w:t xml:space="preserve"> </w:t>
      </w:r>
      <w:r>
        <w:rPr>
          <w:lang w:val="sv-FI"/>
        </w:rPr>
        <w:t xml:space="preserve">”Bortom Sibirien - </w:t>
      </w:r>
      <w:r w:rsidRPr="00C55708">
        <w:rPr>
          <w:lang w:val="sv-FI"/>
        </w:rPr>
        <w:t>Åboländska sjöfarare och fartyg i Ryska Alaska</w:t>
      </w:r>
      <w:r>
        <w:rPr>
          <w:lang w:val="sv-FI"/>
        </w:rPr>
        <w:t>”</w:t>
      </w:r>
      <w:r w:rsidR="003F0A9D">
        <w:rPr>
          <w:lang w:val="sv-FI"/>
        </w:rPr>
        <w:t xml:space="preserve">, </w:t>
      </w:r>
      <w:r>
        <w:rPr>
          <w:lang w:val="sv-FI"/>
        </w:rPr>
        <w:t>förverkligades av Pargas stad med finansiellt stöd av Svenska kulturfonden, Löfgrenska fonden oc</w:t>
      </w:r>
      <w:r w:rsidR="003F0A9D">
        <w:rPr>
          <w:lang w:val="sv-FI"/>
        </w:rPr>
        <w:t>h William Thurings stiftelse. Föremålen lånades</w:t>
      </w:r>
      <w:r w:rsidR="00891FEC">
        <w:rPr>
          <w:lang w:val="sv-FI"/>
        </w:rPr>
        <w:t xml:space="preserve"> från ett antal </w:t>
      </w:r>
      <w:r w:rsidR="00912A77">
        <w:rPr>
          <w:lang w:val="sv-FI"/>
        </w:rPr>
        <w:t>aktörer:</w:t>
      </w:r>
      <w:r>
        <w:rPr>
          <w:lang w:val="sv-FI"/>
        </w:rPr>
        <w:t xml:space="preserve"> Aboa Mare, Sjöhistoriska institutet vid Åbo Akademi, Forum Marinum, Hämeelinnan lyseon lukio, Borgå gymnasium, Pargas hembygdsmuseum och Raseborgs museicentral. </w:t>
      </w:r>
      <w:r w:rsidR="00FD5715">
        <w:rPr>
          <w:lang w:val="sv-FI"/>
        </w:rPr>
        <w:t xml:space="preserve">Utställningen innehöll en del unika föremål </w:t>
      </w:r>
      <w:r w:rsidR="00891FEC">
        <w:rPr>
          <w:lang w:val="sv-FI"/>
        </w:rPr>
        <w:t>av vilka särskilt</w:t>
      </w:r>
      <w:r w:rsidR="003F0A9D">
        <w:rPr>
          <w:lang w:val="sv-FI"/>
        </w:rPr>
        <w:t xml:space="preserve"> bör nämnas den tidigare omtalade </w:t>
      </w:r>
      <w:r w:rsidR="00FD5715">
        <w:rPr>
          <w:lang w:val="sv-FI"/>
        </w:rPr>
        <w:t>modellkanot</w:t>
      </w:r>
      <w:r w:rsidR="003F0A9D">
        <w:rPr>
          <w:lang w:val="sv-FI"/>
        </w:rPr>
        <w:t>en</w:t>
      </w:r>
      <w:r w:rsidR="00FD5715">
        <w:rPr>
          <w:lang w:val="sv-FI"/>
        </w:rPr>
        <w:t xml:space="preserve"> av näver och en modellkajak av aleutisk ursprung som är tillverkad före 1820. På grund av det intress</w:t>
      </w:r>
      <w:r w:rsidR="00891FEC">
        <w:rPr>
          <w:lang w:val="sv-FI"/>
        </w:rPr>
        <w:t>e</w:t>
      </w:r>
      <w:r w:rsidR="003F0A9D">
        <w:rPr>
          <w:lang w:val="sv-FI"/>
        </w:rPr>
        <w:t xml:space="preserve"> utställning erhöll</w:t>
      </w:r>
      <w:r w:rsidR="00FD5715">
        <w:rPr>
          <w:lang w:val="sv-FI"/>
        </w:rPr>
        <w:t xml:space="preserve"> finn</w:t>
      </w:r>
      <w:r w:rsidR="00891FEC">
        <w:rPr>
          <w:lang w:val="sv-FI"/>
        </w:rPr>
        <w:t xml:space="preserve">s det nu planer på att återskapa </w:t>
      </w:r>
      <w:r w:rsidR="00FD5715">
        <w:rPr>
          <w:lang w:val="sv-FI"/>
        </w:rPr>
        <w:t>utställning</w:t>
      </w:r>
      <w:r w:rsidR="009A2CA3">
        <w:rPr>
          <w:lang w:val="sv-FI"/>
        </w:rPr>
        <w:t xml:space="preserve">en </w:t>
      </w:r>
      <w:r w:rsidR="00FD5715">
        <w:rPr>
          <w:lang w:val="sv-FI"/>
        </w:rPr>
        <w:t>i det arktiska</w:t>
      </w:r>
      <w:r w:rsidR="00912A77">
        <w:rPr>
          <w:lang w:val="sv-FI"/>
        </w:rPr>
        <w:t xml:space="preserve"> museet Nanoq i Jakobstad till </w:t>
      </w:r>
      <w:r w:rsidR="00FD5715">
        <w:rPr>
          <w:lang w:val="sv-FI"/>
        </w:rPr>
        <w:t>sommaren 2014.</w:t>
      </w:r>
    </w:p>
    <w:p w:rsidR="00124416" w:rsidRDefault="00124416" w:rsidP="009A34CF">
      <w:pPr>
        <w:spacing w:line="360" w:lineRule="auto"/>
        <w:ind w:left="567" w:right="333"/>
        <w:rPr>
          <w:lang w:val="sv-FI"/>
        </w:rPr>
      </w:pPr>
    </w:p>
    <w:p w:rsidR="00FD5715" w:rsidRPr="009A2CA3" w:rsidRDefault="00912A77" w:rsidP="009A34CF">
      <w:pPr>
        <w:spacing w:line="360" w:lineRule="auto"/>
        <w:ind w:left="567" w:right="333"/>
        <w:rPr>
          <w:b/>
          <w:lang w:val="sv-FI"/>
        </w:rPr>
      </w:pPr>
      <w:r>
        <w:rPr>
          <w:b/>
          <w:lang w:val="sv-FI"/>
        </w:rPr>
        <w:t>Framtiden för Alaska</w:t>
      </w:r>
      <w:r w:rsidR="00850C4B" w:rsidRPr="009A2CA3">
        <w:rPr>
          <w:b/>
          <w:lang w:val="sv-FI"/>
        </w:rPr>
        <w:t>samlingarna</w:t>
      </w:r>
      <w:r w:rsidR="00891FEC" w:rsidRPr="009A2CA3">
        <w:rPr>
          <w:b/>
          <w:lang w:val="sv-FI"/>
        </w:rPr>
        <w:t xml:space="preserve"> i Finland</w:t>
      </w:r>
      <w:r w:rsidR="00DA19BD" w:rsidRPr="009A2CA3">
        <w:rPr>
          <w:b/>
          <w:lang w:val="sv-FI"/>
        </w:rPr>
        <w:t xml:space="preserve"> </w:t>
      </w:r>
    </w:p>
    <w:p w:rsidR="009F0E73" w:rsidRDefault="00912A77" w:rsidP="009A34CF">
      <w:pPr>
        <w:spacing w:line="360" w:lineRule="auto"/>
        <w:ind w:left="567" w:right="333"/>
        <w:rPr>
          <w:lang w:val="sv-FI"/>
        </w:rPr>
      </w:pPr>
      <w:r>
        <w:rPr>
          <w:lang w:val="sv-FI"/>
        </w:rPr>
        <w:t>De finländska Alaska</w:t>
      </w:r>
      <w:r w:rsidR="00124416">
        <w:rPr>
          <w:lang w:val="sv-FI"/>
        </w:rPr>
        <w:t xml:space="preserve">samlingarna är fortsättningsvis intressanta </w:t>
      </w:r>
      <w:r w:rsidR="00891FEC">
        <w:rPr>
          <w:lang w:val="sv-FI"/>
        </w:rPr>
        <w:t xml:space="preserve">och värdefulla </w:t>
      </w:r>
      <w:r w:rsidR="00124416">
        <w:rPr>
          <w:lang w:val="sv-FI"/>
        </w:rPr>
        <w:t>forskningsobjekt för forskare och representanter för urbefolkningen i Alaska. Däremot komm</w:t>
      </w:r>
      <w:r w:rsidR="007733F1">
        <w:rPr>
          <w:lang w:val="sv-FI"/>
        </w:rPr>
        <w:t xml:space="preserve">er </w:t>
      </w:r>
      <w:r w:rsidR="00850C4B">
        <w:rPr>
          <w:lang w:val="sv-FI"/>
        </w:rPr>
        <w:t>flyttningen</w:t>
      </w:r>
      <w:r w:rsidR="00124416">
        <w:rPr>
          <w:lang w:val="sv-FI"/>
        </w:rPr>
        <w:t xml:space="preserve"> av den tidigare skilda enheten ”Kulturernas museum”</w:t>
      </w:r>
      <w:r w:rsidR="00891FEC">
        <w:rPr>
          <w:lang w:val="sv-FI"/>
        </w:rPr>
        <w:t xml:space="preserve"> som tidigare fanns i Tennispalatsets övre våning </w:t>
      </w:r>
      <w:r w:rsidR="007733F1">
        <w:rPr>
          <w:lang w:val="sv-FI"/>
        </w:rPr>
        <w:t xml:space="preserve">att </w:t>
      </w:r>
      <w:r w:rsidR="00891FEC">
        <w:rPr>
          <w:lang w:val="sv-FI"/>
        </w:rPr>
        <w:t xml:space="preserve">vålla problem. </w:t>
      </w:r>
      <w:r w:rsidR="009F0E73">
        <w:rPr>
          <w:lang w:val="sv-FI"/>
        </w:rPr>
        <w:t>Dessa utomeuropeiska samlingar kommer framdels att</w:t>
      </w:r>
      <w:r w:rsidR="009F315B">
        <w:rPr>
          <w:lang w:val="sv-FI"/>
        </w:rPr>
        <w:t xml:space="preserve"> få</w:t>
      </w:r>
      <w:r w:rsidR="009F0E73">
        <w:rPr>
          <w:lang w:val="sv-FI"/>
        </w:rPr>
        <w:t xml:space="preserve"> nöja sig med ett mindre utrymme i N</w:t>
      </w:r>
      <w:r w:rsidR="00124416">
        <w:rPr>
          <w:lang w:val="sv-FI"/>
        </w:rPr>
        <w:t>ationalmuseets huvudbyggnad</w:t>
      </w:r>
      <w:r w:rsidR="009F0E73">
        <w:rPr>
          <w:lang w:val="sv-FI"/>
        </w:rPr>
        <w:t xml:space="preserve"> och detta kommer</w:t>
      </w:r>
      <w:r w:rsidR="00124416">
        <w:rPr>
          <w:lang w:val="sv-FI"/>
        </w:rPr>
        <w:t xml:space="preserve"> att </w:t>
      </w:r>
      <w:r w:rsidR="00850C4B">
        <w:rPr>
          <w:lang w:val="sv-FI"/>
        </w:rPr>
        <w:t xml:space="preserve">avsevärt </w:t>
      </w:r>
      <w:r w:rsidR="009F0E73">
        <w:rPr>
          <w:lang w:val="sv-FI"/>
        </w:rPr>
        <w:t>försvåra uppvisandet av de otroliga kulturskatter från Alaska som finns i Nationalmuseets samlingar.</w:t>
      </w:r>
    </w:p>
    <w:p w:rsidR="00DA19BD" w:rsidRDefault="00124416" w:rsidP="009A2CA3">
      <w:pPr>
        <w:spacing w:line="360" w:lineRule="auto"/>
        <w:ind w:left="567" w:right="333"/>
        <w:rPr>
          <w:lang w:val="sv-FI"/>
        </w:rPr>
      </w:pPr>
      <w:r>
        <w:rPr>
          <w:lang w:val="sv-FI"/>
        </w:rPr>
        <w:t>De nyupptäckta föremålen</w:t>
      </w:r>
      <w:r w:rsidR="009F0E73">
        <w:rPr>
          <w:lang w:val="sv-FI"/>
        </w:rPr>
        <w:t xml:space="preserve"> från Alaska som finns spridda</w:t>
      </w:r>
      <w:r>
        <w:rPr>
          <w:lang w:val="sv-FI"/>
        </w:rPr>
        <w:t xml:space="preserve"> i olika skolors samlingar kommer att </w:t>
      </w:r>
      <w:r w:rsidR="009F0E73">
        <w:rPr>
          <w:lang w:val="sv-FI"/>
        </w:rPr>
        <w:t xml:space="preserve">få en större </w:t>
      </w:r>
      <w:r w:rsidR="00850C4B">
        <w:rPr>
          <w:lang w:val="sv-FI"/>
        </w:rPr>
        <w:t xml:space="preserve">betydelse eftersom dessa kompletterar kännedomen om de koloniala händelseförloppen i Alaska. Man kan nu redan </w:t>
      </w:r>
      <w:r w:rsidR="009F0E73">
        <w:rPr>
          <w:lang w:val="sv-FI"/>
        </w:rPr>
        <w:t>s</w:t>
      </w:r>
      <w:r w:rsidR="0064794A">
        <w:rPr>
          <w:lang w:val="sv-FI"/>
        </w:rPr>
        <w:t>e att dena’</w:t>
      </w:r>
      <w:r w:rsidR="009F0E73">
        <w:rPr>
          <w:lang w:val="sv-FI"/>
        </w:rPr>
        <w:t>ina-</w:t>
      </w:r>
      <w:r w:rsidR="00850C4B">
        <w:rPr>
          <w:lang w:val="sv-FI"/>
        </w:rPr>
        <w:t>indianerna har ett stort intresse att forska i dessa samlin</w:t>
      </w:r>
      <w:r w:rsidR="009F0E73">
        <w:rPr>
          <w:lang w:val="sv-FI"/>
        </w:rPr>
        <w:t xml:space="preserve">gar då det finns många unika </w:t>
      </w:r>
      <w:r w:rsidR="00850C4B">
        <w:rPr>
          <w:lang w:val="sv-FI"/>
        </w:rPr>
        <w:t xml:space="preserve">föremål som anknyter till deras kultur. </w:t>
      </w:r>
    </w:p>
    <w:p w:rsidR="00B032F4" w:rsidRDefault="00B032F4" w:rsidP="009A34CF">
      <w:pPr>
        <w:spacing w:line="360" w:lineRule="auto"/>
        <w:ind w:left="567" w:right="333"/>
        <w:rPr>
          <w:lang w:val="sv-FI"/>
        </w:rPr>
      </w:pPr>
      <w:r>
        <w:rPr>
          <w:lang w:val="sv-FI"/>
        </w:rPr>
        <w:t xml:space="preserve">I framtiden kommer banden mellan Alaska och Finland ytterligare att stärkas genom gemensamma forskningsprojekt vars </w:t>
      </w:r>
      <w:r w:rsidR="009F0E73">
        <w:rPr>
          <w:lang w:val="sv-FI"/>
        </w:rPr>
        <w:t xml:space="preserve">gemensamma </w:t>
      </w:r>
      <w:r>
        <w:rPr>
          <w:lang w:val="sv-FI"/>
        </w:rPr>
        <w:t>syfte är att klargöra alla detaljer i de historiska och kulturella händelseförlopp som utspelade sig i ryska Alaska för mer än 150 år sedan.</w:t>
      </w:r>
      <w:r w:rsidR="00C75FDD">
        <w:rPr>
          <w:lang w:val="sv-FI"/>
        </w:rPr>
        <w:br/>
      </w:r>
      <w:r w:rsidR="00C75FDD">
        <w:rPr>
          <w:lang w:val="sv-FI"/>
        </w:rPr>
        <w:br/>
      </w:r>
      <w:r w:rsidR="00C75FDD" w:rsidRPr="00DD50D8">
        <w:rPr>
          <w:rFonts w:cs="Times New Roman"/>
          <w:b/>
        </w:rPr>
        <w:t>Artikelförfattaren</w:t>
      </w:r>
      <w:r w:rsidR="00C75FDD" w:rsidRPr="00DD50D8">
        <w:rPr>
          <w:rFonts w:cs="Times New Roman"/>
          <w:b/>
        </w:rPr>
        <w:br/>
        <w:t>Marcus Lepola</w:t>
      </w:r>
      <w:r w:rsidR="00C75FDD" w:rsidRPr="00DD50D8">
        <w:rPr>
          <w:rFonts w:cs="Times New Roman"/>
        </w:rPr>
        <w:t xml:space="preserve"> är doktorand i ämnet etnologi (Åbo Aka</w:t>
      </w:r>
      <w:r w:rsidR="00C75FDD">
        <w:rPr>
          <w:rFonts w:cs="Times New Roman"/>
        </w:rPr>
        <w:t>demi).</w:t>
      </w:r>
      <w:r w:rsidR="00C75FDD">
        <w:rPr>
          <w:rFonts w:cs="Times New Roman"/>
        </w:rPr>
        <w:br/>
      </w:r>
      <w:r w:rsidR="00C75FDD">
        <w:rPr>
          <w:rFonts w:eastAsia="Times New Roman" w:cs="Times New Roman"/>
          <w:lang w:eastAsia="zh-TW"/>
        </w:rPr>
        <w:t xml:space="preserve"> </w:t>
      </w:r>
      <w:r w:rsidR="00C75FDD">
        <w:rPr>
          <w:rFonts w:eastAsia="Times New Roman" w:cs="Times New Roman"/>
          <w:lang w:eastAsia="zh-TW"/>
        </w:rPr>
        <w:br/>
      </w:r>
      <w:r w:rsidR="00C75FDD" w:rsidRPr="00DD50D8">
        <w:rPr>
          <w:rFonts w:eastAsia="Times New Roman" w:cs="Times New Roman"/>
          <w:lang w:eastAsia="zh-TW"/>
        </w:rPr>
        <w:t xml:space="preserve">Adress: Lövjärnet 4, </w:t>
      </w:r>
      <w:r w:rsidR="00C75FDD">
        <w:rPr>
          <w:rFonts w:eastAsia="Times New Roman" w:cs="Times New Roman"/>
          <w:lang w:eastAsia="zh-TW"/>
        </w:rPr>
        <w:t>21600 PARGAS</w:t>
      </w:r>
      <w:r w:rsidR="00C75FDD" w:rsidRPr="00DD50D8">
        <w:rPr>
          <w:rFonts w:eastAsia="Times New Roman" w:cs="Times New Roman"/>
          <w:lang w:eastAsia="zh-TW"/>
        </w:rPr>
        <w:br/>
        <w:t xml:space="preserve">Tfn: </w:t>
      </w:r>
      <w:r w:rsidR="00C75FDD">
        <w:rPr>
          <w:rFonts w:eastAsia="Times New Roman" w:cs="Times New Roman"/>
          <w:lang w:eastAsia="zh-TW"/>
        </w:rPr>
        <w:t>+358 (</w:t>
      </w:r>
      <w:r w:rsidR="00C75FDD" w:rsidRPr="00DD50D8">
        <w:rPr>
          <w:rFonts w:eastAsia="Times New Roman" w:cs="Times New Roman"/>
          <w:lang w:eastAsia="zh-TW"/>
        </w:rPr>
        <w:t>0</w:t>
      </w:r>
      <w:r w:rsidR="00C75FDD">
        <w:rPr>
          <w:rFonts w:eastAsia="Times New Roman" w:cs="Times New Roman"/>
          <w:lang w:eastAsia="zh-TW"/>
        </w:rPr>
        <w:t>)</w:t>
      </w:r>
      <w:r w:rsidR="00C75FDD" w:rsidRPr="00DD50D8">
        <w:rPr>
          <w:rFonts w:eastAsia="Times New Roman" w:cs="Times New Roman"/>
          <w:lang w:eastAsia="zh-TW"/>
        </w:rPr>
        <w:t>40</w:t>
      </w:r>
      <w:r w:rsidR="00C75FDD">
        <w:rPr>
          <w:rFonts w:eastAsia="Times New Roman" w:cs="Times New Roman"/>
          <w:lang w:eastAsia="zh-TW"/>
        </w:rPr>
        <w:t xml:space="preserve"> </w:t>
      </w:r>
      <w:r w:rsidR="00C75FDD" w:rsidRPr="00DD50D8">
        <w:rPr>
          <w:rFonts w:eastAsia="Times New Roman" w:cs="Times New Roman"/>
          <w:lang w:eastAsia="zh-TW"/>
        </w:rPr>
        <w:t>5031758</w:t>
      </w:r>
      <w:r w:rsidR="00C75FDD" w:rsidRPr="00DD50D8">
        <w:rPr>
          <w:rFonts w:eastAsia="Times New Roman" w:cs="Times New Roman"/>
          <w:lang w:eastAsia="zh-TW"/>
        </w:rPr>
        <w:br/>
      </w:r>
      <w:hyperlink r:id="rId8" w:history="1">
        <w:r w:rsidR="00C75FDD" w:rsidRPr="00B649A0">
          <w:rPr>
            <w:rStyle w:val="Hyperlink"/>
            <w:rFonts w:eastAsia="Times New Roman" w:cs="Times New Roman"/>
            <w:lang w:eastAsia="zh-TW"/>
          </w:rPr>
          <w:t>e-post: mlepola@abo.fi</w:t>
        </w:r>
      </w:hyperlink>
    </w:p>
    <w:p w:rsidR="00124416" w:rsidRDefault="00124416" w:rsidP="009A34CF">
      <w:pPr>
        <w:spacing w:line="360" w:lineRule="auto"/>
        <w:ind w:left="567" w:right="333"/>
        <w:rPr>
          <w:lang w:val="sv-FI"/>
        </w:rPr>
      </w:pPr>
    </w:p>
    <w:p w:rsidR="006B2FBA" w:rsidRDefault="006B2FBA" w:rsidP="009A2CA3">
      <w:pPr>
        <w:widowControl/>
        <w:suppressAutoHyphens w:val="0"/>
        <w:autoSpaceDE w:val="0"/>
        <w:ind w:firstLine="567"/>
      </w:pPr>
      <w:r>
        <w:t>En sammanställning av skribentens tidigare artiklar finns på</w:t>
      </w:r>
    </w:p>
    <w:p w:rsidR="006B2FBA" w:rsidRDefault="00EF34E2" w:rsidP="009A2CA3">
      <w:pPr>
        <w:widowControl/>
        <w:suppressAutoHyphens w:val="0"/>
        <w:autoSpaceDE w:val="0"/>
        <w:ind w:firstLine="567"/>
      </w:pPr>
      <w:hyperlink r:id="rId9" w:history="1">
        <w:r w:rsidR="006B2FBA">
          <w:rPr>
            <w:rStyle w:val="Hyperlink"/>
          </w:rPr>
          <w:t>http://abo.academia.edu/MarcusLepola</w:t>
        </w:r>
      </w:hyperlink>
    </w:p>
    <w:p w:rsidR="006B2FBA" w:rsidRDefault="006B2FBA" w:rsidP="009A34CF">
      <w:pPr>
        <w:widowControl/>
        <w:suppressAutoHyphens w:val="0"/>
        <w:autoSpaceDE w:val="0"/>
      </w:pPr>
    </w:p>
    <w:p w:rsidR="009A2CA3" w:rsidRDefault="009A2CA3">
      <w:pPr>
        <w:widowControl/>
        <w:suppressAutoHyphens w:val="0"/>
      </w:pPr>
      <w:r>
        <w:br w:type="page"/>
      </w:r>
    </w:p>
    <w:p w:rsidR="00DD4BC1" w:rsidRDefault="00DD4BC1" w:rsidP="009A34CF">
      <w:pPr>
        <w:widowControl/>
        <w:suppressAutoHyphens w:val="0"/>
        <w:autoSpaceDE w:val="0"/>
      </w:pPr>
      <w:r>
        <w:pict>
          <v:rect id="_x0000_i1025" style="width:0;height:1.5pt" o:hralign="center" o:hrstd="t" o:hr="t" fillcolor="#a0a0a0" stroked="f"/>
        </w:pict>
      </w:r>
    </w:p>
    <w:p w:rsidR="006B2FBA" w:rsidRDefault="00DD4BC1" w:rsidP="009A34CF">
      <w:pPr>
        <w:widowControl/>
        <w:suppressAutoHyphens w:val="0"/>
        <w:autoSpaceDE w:val="0"/>
      </w:pPr>
      <w:r>
        <w:br/>
      </w:r>
      <w:r w:rsidR="006B2FBA">
        <w:t>Bilder:</w:t>
      </w:r>
      <w:r>
        <w:br/>
      </w:r>
      <w:r w:rsidR="006B2FBA">
        <w:t xml:space="preserve"> </w:t>
      </w:r>
    </w:p>
    <w:p w:rsidR="00DD4BC1" w:rsidRDefault="00DD4BC1" w:rsidP="009A34CF">
      <w:pPr>
        <w:widowControl/>
        <w:suppressAutoHyphens w:val="0"/>
        <w:autoSpaceDE w:val="0"/>
      </w:pPr>
    </w:p>
    <w:p w:rsidR="00DD4BC1" w:rsidRDefault="00DD4BC1" w:rsidP="00DD4BC1">
      <w:pPr>
        <w:widowControl/>
        <w:suppressAutoHyphens w:val="0"/>
        <w:autoSpaceDE w:val="0"/>
      </w:pPr>
      <w:r>
        <w:t>1) Arvid Adolf Etholén, målning av J.E. Lindh 1839.</w:t>
      </w:r>
    </w:p>
    <w:p w:rsidR="00DD4BC1" w:rsidRDefault="00DD4BC1" w:rsidP="009A34CF">
      <w:pPr>
        <w:widowControl/>
        <w:suppressAutoHyphens w:val="0"/>
        <w:autoSpaceDE w:val="0"/>
      </w:pPr>
    </w:p>
    <w:p w:rsidR="00B032F4" w:rsidRDefault="00B032F4" w:rsidP="009A34CF">
      <w:pPr>
        <w:widowControl/>
        <w:suppressAutoHyphens w:val="0"/>
        <w:autoSpaceDE w:val="0"/>
      </w:pPr>
      <w:r>
        <w:t>2</w:t>
      </w:r>
      <w:r w:rsidR="00DD4BC1">
        <w:t>)</w:t>
      </w:r>
      <w:r>
        <w:t xml:space="preserve"> </w:t>
      </w:r>
      <w:r w:rsidR="00826FAB">
        <w:t>Karta från 1860 över de ryska besittningarna i Amerika, som såldes till USA 1867.</w:t>
      </w:r>
      <w:r w:rsidR="00826FAB">
        <w:br/>
      </w:r>
      <w:r w:rsidR="00826FAB">
        <w:br/>
        <w:t xml:space="preserve">3) </w:t>
      </w:r>
      <w:r>
        <w:t>Föremål från Katedralskolans museum som finns fortfarande kvar i Åbo, däribland två modellkanoter av tlingit</w:t>
      </w:r>
      <w:r w:rsidR="002C0046">
        <w:t xml:space="preserve">erna i Sitka. </w:t>
      </w:r>
      <w:r w:rsidR="002C0046" w:rsidRPr="002C0046">
        <w:t>©</w:t>
      </w:r>
      <w:r w:rsidR="002C0046">
        <w:t xml:space="preserve"> Marcus Lepola.</w:t>
      </w:r>
    </w:p>
    <w:p w:rsidR="00DD4BC1" w:rsidRDefault="00DD4BC1" w:rsidP="009A34CF">
      <w:pPr>
        <w:rPr>
          <w:lang w:val="sv-FI"/>
        </w:rPr>
      </w:pPr>
    </w:p>
    <w:p w:rsidR="00135E2F" w:rsidRDefault="00826FAB" w:rsidP="009A34CF">
      <w:pPr>
        <w:rPr>
          <w:lang w:val="sv-FI"/>
        </w:rPr>
      </w:pPr>
      <w:r>
        <w:rPr>
          <w:lang w:val="sv-FI"/>
        </w:rPr>
        <w:t>4</w:t>
      </w:r>
      <w:r w:rsidR="00DD4BC1">
        <w:rPr>
          <w:lang w:val="sv-FI"/>
        </w:rPr>
        <w:t xml:space="preserve">) </w:t>
      </w:r>
      <w:r w:rsidR="00135E2F">
        <w:rPr>
          <w:lang w:val="sv-FI"/>
        </w:rPr>
        <w:t xml:space="preserve"> Apotekaren, redaren och museimecenaten</w:t>
      </w:r>
      <w:r w:rsidR="00457976">
        <w:rPr>
          <w:lang w:val="sv-FI"/>
        </w:rPr>
        <w:t xml:space="preserve">, </w:t>
      </w:r>
      <w:r w:rsidR="00135E2F">
        <w:rPr>
          <w:lang w:val="sv-FI"/>
        </w:rPr>
        <w:t>Erik Julin (</w:t>
      </w:r>
      <w:r w:rsidR="00135E2F" w:rsidRPr="00135E2F">
        <w:rPr>
          <w:lang w:val="sv-FI"/>
        </w:rPr>
        <w:t>13.11.1796 - 21.6.1874</w:t>
      </w:r>
      <w:r w:rsidR="00135E2F">
        <w:rPr>
          <w:lang w:val="sv-FI"/>
        </w:rPr>
        <w:t xml:space="preserve">). </w:t>
      </w:r>
      <w:r w:rsidR="00135E2F" w:rsidRPr="002C0046">
        <w:t>©</w:t>
      </w:r>
      <w:r w:rsidR="00135E2F">
        <w:t xml:space="preserve"> </w:t>
      </w:r>
      <w:r w:rsidR="00135E2F">
        <w:rPr>
          <w:lang w:val="sv-FI"/>
        </w:rPr>
        <w:t>Åbo Akademis bildsamlingar.</w:t>
      </w:r>
    </w:p>
    <w:p w:rsidR="00DD4BC1" w:rsidRDefault="00DD4BC1" w:rsidP="009A34CF">
      <w:pPr>
        <w:rPr>
          <w:lang w:val="sv-FI"/>
        </w:rPr>
      </w:pPr>
    </w:p>
    <w:p w:rsidR="00135E2F" w:rsidRDefault="00DD4BC1" w:rsidP="009A34CF">
      <w:pPr>
        <w:rPr>
          <w:lang w:val="sv-FI"/>
        </w:rPr>
      </w:pPr>
      <w:r>
        <w:rPr>
          <w:lang w:val="sv-FI"/>
        </w:rPr>
        <w:t>5)</w:t>
      </w:r>
      <w:r w:rsidR="00826FAB">
        <w:rPr>
          <w:lang w:val="sv-FI"/>
        </w:rPr>
        <w:t xml:space="preserve"> </w:t>
      </w:r>
      <w:r w:rsidR="00EF34E2">
        <w:rPr>
          <w:lang w:val="sv-FI"/>
        </w:rPr>
        <w:t xml:space="preserve">Dena’ina </w:t>
      </w:r>
      <w:r w:rsidR="00EF34E2">
        <w:rPr>
          <w:lang w:val="sv-FI"/>
        </w:rPr>
        <w:t>p</w:t>
      </w:r>
      <w:bookmarkStart w:id="0" w:name="_GoBack"/>
      <w:bookmarkEnd w:id="0"/>
      <w:r w:rsidR="00826FAB">
        <w:rPr>
          <w:lang w:val="sv-FI"/>
        </w:rPr>
        <w:t>ilkogern i den Furuhjelmska samlingen som utlånats till Anchorage Museum</w:t>
      </w:r>
      <w:r w:rsidR="00135E2F">
        <w:rPr>
          <w:lang w:val="sv-FI"/>
        </w:rPr>
        <w:t xml:space="preserve">. </w:t>
      </w:r>
      <w:r w:rsidR="00135E2F" w:rsidRPr="002C0046">
        <w:t>©</w:t>
      </w:r>
      <w:r w:rsidR="00135E2F">
        <w:t xml:space="preserve"> </w:t>
      </w:r>
      <w:r w:rsidR="00135E2F">
        <w:rPr>
          <w:lang w:val="sv-FI"/>
        </w:rPr>
        <w:t>Marcus Lepola.</w:t>
      </w:r>
    </w:p>
    <w:p w:rsidR="00DD4BC1" w:rsidRDefault="00DD4BC1" w:rsidP="009A34CF">
      <w:pPr>
        <w:rPr>
          <w:lang w:val="sv-FI"/>
        </w:rPr>
      </w:pPr>
    </w:p>
    <w:p w:rsidR="009F0E73" w:rsidRDefault="00DD4BC1" w:rsidP="009A34CF">
      <w:pPr>
        <w:rPr>
          <w:lang w:val="sv-FI"/>
        </w:rPr>
      </w:pPr>
      <w:r>
        <w:rPr>
          <w:lang w:val="sv-FI"/>
        </w:rPr>
        <w:t>6)</w:t>
      </w:r>
      <w:r w:rsidR="00457976">
        <w:rPr>
          <w:lang w:val="sv-FI"/>
        </w:rPr>
        <w:t xml:space="preserve"> Bild från ut</w:t>
      </w:r>
      <w:r w:rsidR="009F0E73">
        <w:rPr>
          <w:lang w:val="sv-FI"/>
        </w:rPr>
        <w:t>ställningen ”Bortom Sibirien” i Sjöfartshuset i Nagu sommaren 2013.</w:t>
      </w:r>
      <w:r w:rsidR="009F0E73" w:rsidRPr="009F0E73">
        <w:t xml:space="preserve"> </w:t>
      </w:r>
      <w:r w:rsidR="009F0E73" w:rsidRPr="002C0046">
        <w:t>©</w:t>
      </w:r>
      <w:r w:rsidR="009F0E73">
        <w:t xml:space="preserve"> </w:t>
      </w:r>
      <w:r w:rsidR="009F0E73">
        <w:rPr>
          <w:lang w:val="sv-FI"/>
        </w:rPr>
        <w:t>Marcus Lepola.</w:t>
      </w:r>
    </w:p>
    <w:p w:rsidR="00DD4BC1" w:rsidRDefault="00DD4BC1" w:rsidP="009A34CF">
      <w:pPr>
        <w:rPr>
          <w:lang w:val="sv-FI"/>
        </w:rPr>
      </w:pPr>
    </w:p>
    <w:p w:rsidR="00135E2F" w:rsidRDefault="00135E2F" w:rsidP="009A34CF">
      <w:pPr>
        <w:rPr>
          <w:lang w:val="sv-FI"/>
        </w:rPr>
      </w:pPr>
    </w:p>
    <w:p w:rsidR="003B0B14" w:rsidRDefault="003B0B14" w:rsidP="009A34CF">
      <w:pPr>
        <w:rPr>
          <w:lang w:val="sv-FI"/>
        </w:rPr>
      </w:pPr>
    </w:p>
    <w:p w:rsidR="00E6668F" w:rsidRDefault="00E6668F" w:rsidP="009A34CF">
      <w:pPr>
        <w:spacing w:line="360" w:lineRule="auto"/>
        <w:ind w:left="567" w:right="333" w:firstLine="567"/>
      </w:pPr>
    </w:p>
    <w:sectPr w:rsidR="00E6668F">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B47" w:rsidRDefault="002A7B47">
      <w:r>
        <w:separator/>
      </w:r>
    </w:p>
  </w:endnote>
  <w:endnote w:type="continuationSeparator" w:id="0">
    <w:p w:rsidR="002A7B47" w:rsidRDefault="002A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B47" w:rsidRDefault="002A7B47">
      <w:r>
        <w:separator/>
      </w:r>
    </w:p>
  </w:footnote>
  <w:footnote w:type="continuationSeparator" w:id="0">
    <w:p w:rsidR="002A7B47" w:rsidRDefault="002A7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2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2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ECE2406"/>
    <w:multiLevelType w:val="hybridMultilevel"/>
    <w:tmpl w:val="278A1DEE"/>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AC"/>
    <w:rsid w:val="0003741C"/>
    <w:rsid w:val="00040AF4"/>
    <w:rsid w:val="00124416"/>
    <w:rsid w:val="00135E2F"/>
    <w:rsid w:val="001F6DFF"/>
    <w:rsid w:val="00260443"/>
    <w:rsid w:val="00272198"/>
    <w:rsid w:val="00275ADF"/>
    <w:rsid w:val="002A7B47"/>
    <w:rsid w:val="002C0046"/>
    <w:rsid w:val="003342C5"/>
    <w:rsid w:val="003850C8"/>
    <w:rsid w:val="003B0B14"/>
    <w:rsid w:val="003F0A9D"/>
    <w:rsid w:val="00457976"/>
    <w:rsid w:val="00490A58"/>
    <w:rsid w:val="004A186F"/>
    <w:rsid w:val="00563718"/>
    <w:rsid w:val="005767DD"/>
    <w:rsid w:val="005E16BB"/>
    <w:rsid w:val="00610AB3"/>
    <w:rsid w:val="00626EB0"/>
    <w:rsid w:val="00646F14"/>
    <w:rsid w:val="0064794A"/>
    <w:rsid w:val="006B2FBA"/>
    <w:rsid w:val="006D7580"/>
    <w:rsid w:val="006E07B3"/>
    <w:rsid w:val="006E7184"/>
    <w:rsid w:val="00736579"/>
    <w:rsid w:val="007500EF"/>
    <w:rsid w:val="00764FAC"/>
    <w:rsid w:val="007733F1"/>
    <w:rsid w:val="00801248"/>
    <w:rsid w:val="00826FAB"/>
    <w:rsid w:val="0083474B"/>
    <w:rsid w:val="0084499A"/>
    <w:rsid w:val="00850C4B"/>
    <w:rsid w:val="0087138D"/>
    <w:rsid w:val="00886AE6"/>
    <w:rsid w:val="00891FEC"/>
    <w:rsid w:val="00897A1C"/>
    <w:rsid w:val="008B6CC4"/>
    <w:rsid w:val="008E71EA"/>
    <w:rsid w:val="00912A77"/>
    <w:rsid w:val="009130BB"/>
    <w:rsid w:val="009173B7"/>
    <w:rsid w:val="00956C71"/>
    <w:rsid w:val="009661CE"/>
    <w:rsid w:val="00975F07"/>
    <w:rsid w:val="009A0409"/>
    <w:rsid w:val="009A2669"/>
    <w:rsid w:val="009A2CA3"/>
    <w:rsid w:val="009A34CF"/>
    <w:rsid w:val="009C5606"/>
    <w:rsid w:val="009F0CA2"/>
    <w:rsid w:val="009F0E73"/>
    <w:rsid w:val="009F315B"/>
    <w:rsid w:val="00A76C77"/>
    <w:rsid w:val="00AA7A49"/>
    <w:rsid w:val="00AC12FD"/>
    <w:rsid w:val="00AD57FB"/>
    <w:rsid w:val="00AF7F63"/>
    <w:rsid w:val="00B032F4"/>
    <w:rsid w:val="00B23326"/>
    <w:rsid w:val="00B32814"/>
    <w:rsid w:val="00B55334"/>
    <w:rsid w:val="00BA2046"/>
    <w:rsid w:val="00BB1EC2"/>
    <w:rsid w:val="00BB26DE"/>
    <w:rsid w:val="00C55708"/>
    <w:rsid w:val="00C70774"/>
    <w:rsid w:val="00C75FDD"/>
    <w:rsid w:val="00C862B8"/>
    <w:rsid w:val="00C87C5E"/>
    <w:rsid w:val="00D11CCC"/>
    <w:rsid w:val="00D4312B"/>
    <w:rsid w:val="00D529C9"/>
    <w:rsid w:val="00D628FC"/>
    <w:rsid w:val="00D6638D"/>
    <w:rsid w:val="00DA19BD"/>
    <w:rsid w:val="00DA275C"/>
    <w:rsid w:val="00DC3E6F"/>
    <w:rsid w:val="00DD2969"/>
    <w:rsid w:val="00DD4BC1"/>
    <w:rsid w:val="00E1398A"/>
    <w:rsid w:val="00E6668F"/>
    <w:rsid w:val="00EB54D9"/>
    <w:rsid w:val="00EB58A1"/>
    <w:rsid w:val="00EC0ED1"/>
    <w:rsid w:val="00EF34E2"/>
    <w:rsid w:val="00F05043"/>
    <w:rsid w:val="00FB4DBE"/>
    <w:rsid w:val="00FD5715"/>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cs="Tahoma"/>
      <w:kern w:val="1"/>
      <w:sz w:val="24"/>
      <w:szCs w:val="24"/>
      <w:lang w:val="sv-SE" w:eastAsia="hi-IN" w:bidi="hi-IN"/>
    </w:rPr>
  </w:style>
  <w:style w:type="paragraph" w:styleId="Heading1">
    <w:name w:val="heading 1"/>
    <w:basedOn w:val="Normal"/>
    <w:next w:val="BodyText"/>
    <w:qFormat/>
    <w:pPr>
      <w:widowControl/>
      <w:numPr>
        <w:numId w:val="1"/>
      </w:numPr>
      <w:suppressAutoHyphens w:val="0"/>
      <w:spacing w:before="100" w:after="100"/>
      <w:outlineLvl w:val="0"/>
    </w:pPr>
    <w:rPr>
      <w:rFonts w:eastAsia="Times New Roman" w:cs="Times New Roman"/>
      <w:b/>
      <w:bCs/>
      <w:sz w:val="48"/>
      <w:szCs w:val="48"/>
      <w:lang w:val="en-US" w:eastAsia="ar-SA" w:bidi="ar-SA"/>
    </w:rPr>
  </w:style>
  <w:style w:type="paragraph" w:styleId="Heading3">
    <w:name w:val="heading 3"/>
    <w:basedOn w:val="Rubrik"/>
    <w:next w:val="BodyText"/>
    <w:qFormat/>
    <w:pPr>
      <w:numPr>
        <w:ilvl w:val="2"/>
        <w:numId w:val="1"/>
      </w:numP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DefaultParagraphFont">
    <w:name w:val="WW-Default Paragraph Font"/>
  </w:style>
  <w:style w:type="character" w:customStyle="1" w:styleId="WW-DefaultParagraphFont1">
    <w:name w:val="WW-Default Paragraph Font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11">
    <w:name w:val="WW-Default Paragraph Font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Kappaleenoletusfontti">
    <w:name w:val="Kappaleen oletusfontti"/>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NumberingSymbols">
    <w:name w:val="Numbering Symbols"/>
  </w:style>
  <w:style w:type="character" w:customStyle="1" w:styleId="Slutnotstecken">
    <w:name w:val="Slutnotstecken"/>
    <w:rPr>
      <w:vertAlign w:val="superscript"/>
    </w:rPr>
  </w:style>
  <w:style w:type="character" w:customStyle="1" w:styleId="EndnoteCharacters">
    <w:name w:val="Endnote Characters"/>
    <w:rPr>
      <w:vertAlign w:val="superscript"/>
    </w:rPr>
  </w:style>
  <w:style w:type="character" w:customStyle="1" w:styleId="Fotnotstecken">
    <w:name w:val="Fotnotstecken"/>
  </w:style>
  <w:style w:type="character" w:customStyle="1" w:styleId="FootnoteCharacters">
    <w:name w:val="Footnote Characters"/>
    <w:rPr>
      <w:vertAlign w:val="superscript"/>
    </w:rPr>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WW-EndnoteReference">
    <w:name w:val="WW-Endnote Reference"/>
    <w:rPr>
      <w:vertAlign w:val="superscript"/>
    </w:rPr>
  </w:style>
  <w:style w:type="character" w:customStyle="1" w:styleId="WW-FootnoteReference">
    <w:name w:val="WW-Footnote Reference"/>
    <w:rPr>
      <w:vertAlign w:val="superscript"/>
    </w:rPr>
  </w:style>
  <w:style w:type="character" w:customStyle="1" w:styleId="Numreringstecken">
    <w:name w:val="Numreringstecken"/>
  </w:style>
  <w:style w:type="character" w:styleId="Hyperlink">
    <w:name w:val="Hyperlink"/>
    <w:rPr>
      <w:color w:val="000080"/>
      <w:u w:val="single"/>
    </w:rPr>
  </w:style>
  <w:style w:type="character" w:customStyle="1" w:styleId="WW-EndnoteReference1">
    <w:name w:val="WW-Endnote Reference1"/>
    <w:rPr>
      <w:vertAlign w:val="superscript"/>
    </w:rPr>
  </w:style>
  <w:style w:type="character" w:customStyle="1" w:styleId="WW-FootnoteReference1">
    <w:name w:val="WW-Footnote Reference1"/>
    <w:rPr>
      <w:vertAlign w:val="superscript"/>
    </w:rPr>
  </w:style>
  <w:style w:type="character" w:customStyle="1" w:styleId="Loppuviitteenviite">
    <w:name w:val="Loppuviitteen viite"/>
    <w:rPr>
      <w:vertAlign w:val="superscript"/>
    </w:rPr>
  </w:style>
  <w:style w:type="character" w:customStyle="1" w:styleId="Alaviitteenviite">
    <w:name w:val="Alaviitteen viite"/>
    <w:rPr>
      <w:vertAlign w:val="superscript"/>
    </w:rPr>
  </w:style>
  <w:style w:type="character" w:customStyle="1" w:styleId="WW-EndnoteReference12">
    <w:name w:val="WW-Endnote Reference12"/>
    <w:rPr>
      <w:vertAlign w:val="superscript"/>
    </w:rPr>
  </w:style>
  <w:style w:type="character" w:customStyle="1" w:styleId="WW-FootnoteReference12">
    <w:name w:val="WW-Footnote Reference12"/>
    <w:rPr>
      <w:vertAlign w:val="superscript"/>
    </w:rPr>
  </w:style>
  <w:style w:type="character" w:styleId="Emphasis">
    <w:name w:val="Emphasis"/>
    <w:uiPriority w:val="20"/>
    <w:qFormat/>
    <w:rPr>
      <w:i/>
      <w:iCs/>
    </w:rPr>
  </w:style>
  <w:style w:type="character" w:customStyle="1" w:styleId="WW-EndnoteReference123">
    <w:name w:val="WW-Endnote Reference123"/>
    <w:rPr>
      <w:vertAlign w:val="superscript"/>
    </w:rPr>
  </w:style>
  <w:style w:type="character" w:customStyle="1" w:styleId="WW-FootnoteReference123">
    <w:name w:val="WW-Footnote Reference123"/>
    <w:rPr>
      <w:vertAlign w:val="superscript"/>
    </w:rPr>
  </w:style>
  <w:style w:type="character" w:customStyle="1" w:styleId="WW-EndnoteReference1234">
    <w:name w:val="WW-Endnote Reference1234"/>
    <w:rPr>
      <w:vertAlign w:val="superscript"/>
    </w:rPr>
  </w:style>
  <w:style w:type="character" w:customStyle="1" w:styleId="WW-FootnoteReference1234">
    <w:name w:val="WW-Footnote Reference1234"/>
    <w:rPr>
      <w:vertAlign w:val="superscript"/>
    </w:rPr>
  </w:style>
  <w:style w:type="paragraph" w:customStyle="1" w:styleId="Rubrik">
    <w:name w:val="Rubrik"/>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customStyle="1" w:styleId="Heading">
    <w:name w:val="Heading"/>
    <w:basedOn w:val="Normal"/>
    <w:next w:val="BodyText"/>
    <w:pPr>
      <w:keepNext/>
      <w:spacing w:before="240" w:after="120"/>
    </w:pPr>
    <w:rPr>
      <w:rFonts w:ascii="Arial" w:eastAsia="SimSun" w:hAnsi="Arial"/>
      <w:sz w:val="28"/>
      <w:szCs w:val="28"/>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Title">
    <w:name w:val="Title"/>
    <w:basedOn w:val="Normal"/>
    <w:next w:val="BodyText"/>
    <w:qFormat/>
    <w:pPr>
      <w:keepNext/>
      <w:spacing w:before="240" w:after="120"/>
    </w:pPr>
    <w:rPr>
      <w:rFonts w:ascii="Arial" w:hAnsi="Arial"/>
      <w:sz w:val="28"/>
      <w:szCs w:val="28"/>
    </w:rPr>
  </w:style>
  <w:style w:type="paragraph" w:styleId="Subtitle">
    <w:name w:val="Subtitle"/>
    <w:basedOn w:val="Title"/>
    <w:next w:val="BodyText"/>
    <w:qFormat/>
    <w:pPr>
      <w:jc w:val="center"/>
    </w:pPr>
    <w:rPr>
      <w:i/>
      <w:iCs/>
    </w:rPr>
  </w:style>
  <w:style w:type="paragraph" w:styleId="EndnoteText">
    <w:name w:val="endnote text"/>
    <w:basedOn w:val="Normal"/>
    <w:rPr>
      <w:sz w:val="20"/>
      <w:szCs w:val="20"/>
    </w:rPr>
  </w:style>
  <w:style w:type="paragraph" w:styleId="FootnoteText">
    <w:name w:val="footnote text"/>
    <w:basedOn w:val="Normal"/>
    <w:pPr>
      <w:suppressLineNumbers/>
      <w:ind w:left="283" w:hanging="283"/>
    </w:pPr>
    <w:rPr>
      <w:sz w:val="20"/>
      <w:szCs w:val="20"/>
    </w:rPr>
  </w:style>
  <w:style w:type="paragraph" w:styleId="Header">
    <w:name w:val="header"/>
    <w:basedOn w:val="Normal"/>
    <w:pPr>
      <w:suppressLineNumbers/>
      <w:tabs>
        <w:tab w:val="center" w:pos="4986"/>
        <w:tab w:val="right" w:pos="9972"/>
      </w:tabs>
    </w:pPr>
  </w:style>
  <w:style w:type="character" w:customStyle="1" w:styleId="longtext">
    <w:name w:val="long_text"/>
    <w:rsid w:val="00886AE6"/>
  </w:style>
  <w:style w:type="paragraph" w:styleId="BalloonText">
    <w:name w:val="Balloon Text"/>
    <w:basedOn w:val="Normal"/>
    <w:link w:val="BalloonTextChar"/>
    <w:uiPriority w:val="99"/>
    <w:semiHidden/>
    <w:unhideWhenUsed/>
    <w:rsid w:val="00EC0ED1"/>
    <w:rPr>
      <w:rFonts w:ascii="Tahoma" w:hAnsi="Tahoma" w:cs="Mangal"/>
      <w:sz w:val="16"/>
      <w:szCs w:val="14"/>
    </w:rPr>
  </w:style>
  <w:style w:type="character" w:customStyle="1" w:styleId="BalloonTextChar">
    <w:name w:val="Balloon Text Char"/>
    <w:link w:val="BalloonText"/>
    <w:uiPriority w:val="99"/>
    <w:semiHidden/>
    <w:rsid w:val="00EC0ED1"/>
    <w:rPr>
      <w:rFonts w:ascii="Tahoma" w:eastAsia="Arial Unicode MS" w:hAnsi="Tahoma" w:cs="Mangal"/>
      <w:kern w:val="1"/>
      <w:sz w:val="16"/>
      <w:szCs w:val="14"/>
      <w:lang w:val="sv-SE" w:eastAsia="hi-IN" w:bidi="hi-IN"/>
    </w:rPr>
  </w:style>
  <w:style w:type="paragraph" w:styleId="ListParagraph">
    <w:name w:val="List Paragraph"/>
    <w:basedOn w:val="Normal"/>
    <w:uiPriority w:val="34"/>
    <w:qFormat/>
    <w:rsid w:val="00DD4BC1"/>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cs="Tahoma"/>
      <w:kern w:val="1"/>
      <w:sz w:val="24"/>
      <w:szCs w:val="24"/>
      <w:lang w:val="sv-SE" w:eastAsia="hi-IN" w:bidi="hi-IN"/>
    </w:rPr>
  </w:style>
  <w:style w:type="paragraph" w:styleId="Heading1">
    <w:name w:val="heading 1"/>
    <w:basedOn w:val="Normal"/>
    <w:next w:val="BodyText"/>
    <w:qFormat/>
    <w:pPr>
      <w:widowControl/>
      <w:numPr>
        <w:numId w:val="1"/>
      </w:numPr>
      <w:suppressAutoHyphens w:val="0"/>
      <w:spacing w:before="100" w:after="100"/>
      <w:outlineLvl w:val="0"/>
    </w:pPr>
    <w:rPr>
      <w:rFonts w:eastAsia="Times New Roman" w:cs="Times New Roman"/>
      <w:b/>
      <w:bCs/>
      <w:sz w:val="48"/>
      <w:szCs w:val="48"/>
      <w:lang w:val="en-US" w:eastAsia="ar-SA" w:bidi="ar-SA"/>
    </w:rPr>
  </w:style>
  <w:style w:type="paragraph" w:styleId="Heading3">
    <w:name w:val="heading 3"/>
    <w:basedOn w:val="Rubrik"/>
    <w:next w:val="BodyText"/>
    <w:qFormat/>
    <w:pPr>
      <w:numPr>
        <w:ilvl w:val="2"/>
        <w:numId w:val="1"/>
      </w:numP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DefaultParagraphFont">
    <w:name w:val="WW-Default Paragraph Font"/>
  </w:style>
  <w:style w:type="character" w:customStyle="1" w:styleId="WW-DefaultParagraphFont1">
    <w:name w:val="WW-Default Paragraph Font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11">
    <w:name w:val="WW-Default Paragraph Font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Kappaleenoletusfontti">
    <w:name w:val="Kappaleen oletusfontti"/>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NumberingSymbols">
    <w:name w:val="Numbering Symbols"/>
  </w:style>
  <w:style w:type="character" w:customStyle="1" w:styleId="Slutnotstecken">
    <w:name w:val="Slutnotstecken"/>
    <w:rPr>
      <w:vertAlign w:val="superscript"/>
    </w:rPr>
  </w:style>
  <w:style w:type="character" w:customStyle="1" w:styleId="EndnoteCharacters">
    <w:name w:val="Endnote Characters"/>
    <w:rPr>
      <w:vertAlign w:val="superscript"/>
    </w:rPr>
  </w:style>
  <w:style w:type="character" w:customStyle="1" w:styleId="Fotnotstecken">
    <w:name w:val="Fotnotstecken"/>
  </w:style>
  <w:style w:type="character" w:customStyle="1" w:styleId="FootnoteCharacters">
    <w:name w:val="Footnote Characters"/>
    <w:rPr>
      <w:vertAlign w:val="superscript"/>
    </w:rPr>
  </w:style>
  <w:style w:type="character" w:styleId="EndnoteReference">
    <w:name w:val="endnote reference"/>
    <w:rPr>
      <w:vertAlign w:val="superscript"/>
    </w:rPr>
  </w:style>
  <w:style w:type="character" w:styleId="FootnoteReference">
    <w:name w:val="footnote reference"/>
    <w:rPr>
      <w:vertAlign w:val="superscript"/>
    </w:rPr>
  </w:style>
  <w:style w:type="character" w:customStyle="1" w:styleId="WW-EndnoteReference">
    <w:name w:val="WW-Endnote Reference"/>
    <w:rPr>
      <w:vertAlign w:val="superscript"/>
    </w:rPr>
  </w:style>
  <w:style w:type="character" w:customStyle="1" w:styleId="WW-FootnoteReference">
    <w:name w:val="WW-Footnote Reference"/>
    <w:rPr>
      <w:vertAlign w:val="superscript"/>
    </w:rPr>
  </w:style>
  <w:style w:type="character" w:customStyle="1" w:styleId="Numreringstecken">
    <w:name w:val="Numreringstecken"/>
  </w:style>
  <w:style w:type="character" w:styleId="Hyperlink">
    <w:name w:val="Hyperlink"/>
    <w:rPr>
      <w:color w:val="000080"/>
      <w:u w:val="single"/>
    </w:rPr>
  </w:style>
  <w:style w:type="character" w:customStyle="1" w:styleId="WW-EndnoteReference1">
    <w:name w:val="WW-Endnote Reference1"/>
    <w:rPr>
      <w:vertAlign w:val="superscript"/>
    </w:rPr>
  </w:style>
  <w:style w:type="character" w:customStyle="1" w:styleId="WW-FootnoteReference1">
    <w:name w:val="WW-Footnote Reference1"/>
    <w:rPr>
      <w:vertAlign w:val="superscript"/>
    </w:rPr>
  </w:style>
  <w:style w:type="character" w:customStyle="1" w:styleId="Loppuviitteenviite">
    <w:name w:val="Loppuviitteen viite"/>
    <w:rPr>
      <w:vertAlign w:val="superscript"/>
    </w:rPr>
  </w:style>
  <w:style w:type="character" w:customStyle="1" w:styleId="Alaviitteenviite">
    <w:name w:val="Alaviitteen viite"/>
    <w:rPr>
      <w:vertAlign w:val="superscript"/>
    </w:rPr>
  </w:style>
  <w:style w:type="character" w:customStyle="1" w:styleId="WW-EndnoteReference12">
    <w:name w:val="WW-Endnote Reference12"/>
    <w:rPr>
      <w:vertAlign w:val="superscript"/>
    </w:rPr>
  </w:style>
  <w:style w:type="character" w:customStyle="1" w:styleId="WW-FootnoteReference12">
    <w:name w:val="WW-Footnote Reference12"/>
    <w:rPr>
      <w:vertAlign w:val="superscript"/>
    </w:rPr>
  </w:style>
  <w:style w:type="character" w:styleId="Emphasis">
    <w:name w:val="Emphasis"/>
    <w:uiPriority w:val="20"/>
    <w:qFormat/>
    <w:rPr>
      <w:i/>
      <w:iCs/>
    </w:rPr>
  </w:style>
  <w:style w:type="character" w:customStyle="1" w:styleId="WW-EndnoteReference123">
    <w:name w:val="WW-Endnote Reference123"/>
    <w:rPr>
      <w:vertAlign w:val="superscript"/>
    </w:rPr>
  </w:style>
  <w:style w:type="character" w:customStyle="1" w:styleId="WW-FootnoteReference123">
    <w:name w:val="WW-Footnote Reference123"/>
    <w:rPr>
      <w:vertAlign w:val="superscript"/>
    </w:rPr>
  </w:style>
  <w:style w:type="character" w:customStyle="1" w:styleId="WW-EndnoteReference1234">
    <w:name w:val="WW-Endnote Reference1234"/>
    <w:rPr>
      <w:vertAlign w:val="superscript"/>
    </w:rPr>
  </w:style>
  <w:style w:type="character" w:customStyle="1" w:styleId="WW-FootnoteReference1234">
    <w:name w:val="WW-Footnote Reference1234"/>
    <w:rPr>
      <w:vertAlign w:val="superscript"/>
    </w:rPr>
  </w:style>
  <w:style w:type="paragraph" w:customStyle="1" w:styleId="Rubrik">
    <w:name w:val="Rubrik"/>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customStyle="1" w:styleId="Heading">
    <w:name w:val="Heading"/>
    <w:basedOn w:val="Normal"/>
    <w:next w:val="BodyText"/>
    <w:pPr>
      <w:keepNext/>
      <w:spacing w:before="240" w:after="120"/>
    </w:pPr>
    <w:rPr>
      <w:rFonts w:ascii="Arial" w:eastAsia="SimSun" w:hAnsi="Arial"/>
      <w:sz w:val="28"/>
      <w:szCs w:val="28"/>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Title">
    <w:name w:val="Title"/>
    <w:basedOn w:val="Normal"/>
    <w:next w:val="BodyText"/>
    <w:qFormat/>
    <w:pPr>
      <w:keepNext/>
      <w:spacing w:before="240" w:after="120"/>
    </w:pPr>
    <w:rPr>
      <w:rFonts w:ascii="Arial" w:hAnsi="Arial"/>
      <w:sz w:val="28"/>
      <w:szCs w:val="28"/>
    </w:rPr>
  </w:style>
  <w:style w:type="paragraph" w:styleId="Subtitle">
    <w:name w:val="Subtitle"/>
    <w:basedOn w:val="Title"/>
    <w:next w:val="BodyText"/>
    <w:qFormat/>
    <w:pPr>
      <w:jc w:val="center"/>
    </w:pPr>
    <w:rPr>
      <w:i/>
      <w:iCs/>
    </w:rPr>
  </w:style>
  <w:style w:type="paragraph" w:styleId="EndnoteText">
    <w:name w:val="endnote text"/>
    <w:basedOn w:val="Normal"/>
    <w:rPr>
      <w:sz w:val="20"/>
      <w:szCs w:val="20"/>
    </w:rPr>
  </w:style>
  <w:style w:type="paragraph" w:styleId="FootnoteText">
    <w:name w:val="footnote text"/>
    <w:basedOn w:val="Normal"/>
    <w:pPr>
      <w:suppressLineNumbers/>
      <w:ind w:left="283" w:hanging="283"/>
    </w:pPr>
    <w:rPr>
      <w:sz w:val="20"/>
      <w:szCs w:val="20"/>
    </w:rPr>
  </w:style>
  <w:style w:type="paragraph" w:styleId="Header">
    <w:name w:val="header"/>
    <w:basedOn w:val="Normal"/>
    <w:pPr>
      <w:suppressLineNumbers/>
      <w:tabs>
        <w:tab w:val="center" w:pos="4986"/>
        <w:tab w:val="right" w:pos="9972"/>
      </w:tabs>
    </w:pPr>
  </w:style>
  <w:style w:type="character" w:customStyle="1" w:styleId="longtext">
    <w:name w:val="long_text"/>
    <w:rsid w:val="00886AE6"/>
  </w:style>
  <w:style w:type="paragraph" w:styleId="BalloonText">
    <w:name w:val="Balloon Text"/>
    <w:basedOn w:val="Normal"/>
    <w:link w:val="BalloonTextChar"/>
    <w:uiPriority w:val="99"/>
    <w:semiHidden/>
    <w:unhideWhenUsed/>
    <w:rsid w:val="00EC0ED1"/>
    <w:rPr>
      <w:rFonts w:ascii="Tahoma" w:hAnsi="Tahoma" w:cs="Mangal"/>
      <w:sz w:val="16"/>
      <w:szCs w:val="14"/>
    </w:rPr>
  </w:style>
  <w:style w:type="character" w:customStyle="1" w:styleId="BalloonTextChar">
    <w:name w:val="Balloon Text Char"/>
    <w:link w:val="BalloonText"/>
    <w:uiPriority w:val="99"/>
    <w:semiHidden/>
    <w:rsid w:val="00EC0ED1"/>
    <w:rPr>
      <w:rFonts w:ascii="Tahoma" w:eastAsia="Arial Unicode MS" w:hAnsi="Tahoma" w:cs="Mangal"/>
      <w:kern w:val="1"/>
      <w:sz w:val="16"/>
      <w:szCs w:val="14"/>
      <w:lang w:val="sv-SE" w:eastAsia="hi-IN" w:bidi="hi-IN"/>
    </w:rPr>
  </w:style>
  <w:style w:type="paragraph" w:styleId="ListParagraph">
    <w:name w:val="List Paragraph"/>
    <w:basedOn w:val="Normal"/>
    <w:uiPriority w:val="34"/>
    <w:qFormat/>
    <w:rsid w:val="00DD4BC1"/>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62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st:%20mlepola@abo.f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bo.academia.edu/MarcusLep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2345</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Tavastehus Gymnasiets Alaska-samlingar</vt:lpstr>
    </vt:vector>
  </TitlesOfParts>
  <Company>Väståbolands stad - Länsi-Turunmaan kaupunki</Company>
  <LinksUpToDate>false</LinksUpToDate>
  <CharactersWithSpaces>14745</CharactersWithSpaces>
  <SharedDoc>false</SharedDoc>
  <HLinks>
    <vt:vector size="6" baseType="variant">
      <vt:variant>
        <vt:i4>5636164</vt:i4>
      </vt:variant>
      <vt:variant>
        <vt:i4>0</vt:i4>
      </vt:variant>
      <vt:variant>
        <vt:i4>0</vt:i4>
      </vt:variant>
      <vt:variant>
        <vt:i4>5</vt:i4>
      </vt:variant>
      <vt:variant>
        <vt:lpwstr>http://abo.academia.edu/MarcusLepola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Tavastehus Gymnasiets Alaska-samlingar</dc:title>
  <dc:creator>Marcus Lepola</dc:creator>
  <cp:lastModifiedBy>heklund</cp:lastModifiedBy>
  <cp:revision>16</cp:revision>
  <cp:lastPrinted>2013-09-27T11:49:00Z</cp:lastPrinted>
  <dcterms:created xsi:type="dcterms:W3CDTF">2013-09-27T09:46:00Z</dcterms:created>
  <dcterms:modified xsi:type="dcterms:W3CDTF">2013-09-27T12:05:00Z</dcterms:modified>
</cp:coreProperties>
</file>