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 detta nummer är det kvinnor som kommer till tals. Från pärm till pärm med korta nedslag från kustland och skärgård. Med estniska </w:t>
      </w:r>
      <w:proofErr w:type="spellStart"/>
      <w:r w:rsidRPr="0025269D">
        <w:rPr>
          <w:rFonts w:ascii="Times New Roman" w:hAnsi="Times New Roman" w:cs="Times New Roman"/>
          <w:sz w:val="24"/>
          <w:szCs w:val="24"/>
        </w:rPr>
        <w:t>Aiboland</w:t>
      </w:r>
      <w:proofErr w:type="spellEnd"/>
      <w:r w:rsidRPr="0025269D">
        <w:rPr>
          <w:rFonts w:ascii="Times New Roman" w:hAnsi="Times New Roman" w:cs="Times New Roman"/>
          <w:sz w:val="24"/>
          <w:szCs w:val="24"/>
        </w:rPr>
        <w:t xml:space="preserve"> inkluderat. Fragment av kvinnoöden, några anspråkslösa droppar i havet – de flesta berättelser är och förblir odokumenterade. </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MYCKET AV DET som kommer fram mellan raderna i detta nummer bekräftas av författaren och förläggaren Carina Wolff-Brandt i boken ”Strandsatta” (2001); det vill säga den kamp som så många kvinnor i olika åldrar och i olika skärgårdsområden tvingats utkämpa för att blir hörda, sedda och accepterade.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Både inom familjer, släktband, byar och regioner hittas trångsynthetens tvångströja som kopplat till traditioner, makthierarki och det lilla konservativa samhällets förkrympta världsbild blir ett fängelse för många, som mera sällan diskuteras offentligt. Många av de utsatta är kvinnor. Än idag.</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”Den nutida maritima kvinnokulturen väntar på att bli dokumenterad; vem känner sig manad?” frågar Nina Söderlund i en artikel.</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DET FINNS intoleranta glädjedödare av båda könen. Tyvärr handlar det inte enbart om skuggestalter från ”förr i tiden”. Den unga Föglötjejens berättelse från ett modernt skärgårdssamhälle är ett exempel. Samtidigt som glesbygd och skärgård ropar efter inflyttare utsätts de gamla invanda och accepterade strukturerna/makthierarkierna för stora prövningar om arbetskraftsinvandrarna visar sig tänka och agera annorlunda än vad som förväntats. Kanske de till och med pratar annorlunda än ortsborna, eller tillhör för oss främmande religioner och kulturer.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Ibland räcker det med ”normala” samhällsförändringar, där liberala urbana tankegångar krockar med de rurala för att det skall bli friktion. I ärkekonservativa strukturer är oftast tolerans en bristvara. Detta skymtar också fram mellan raderna i flera av artiklarna. </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SAMTIDIGT exponeras en enorm kvinnokraft och -förändringsenergi. Många av de nymodigheter, förändringar, företag, attityder och goda exempel som hittas i skärgårdarnas glesbygder är en följd av kvinnoinvandringen från fastlandet. Kvinnor som ser på tingens ordning med nya ögon, och som skapar rotation.</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Ibland laddas kvinnokraft av en helig ilska, som Carina Wolff-Brandt kände och gav prov på när hennes första stora bokverk var klar för tryck. Förlaget som skulle publicera boken drog sig i slutskedet ur projektet. Omdömen som att ”bilderna skulle bli för dyra att trycka och intresset för gamla kvinnor vid havet ansågs vara obefintligt”, läckte via omvägar ut från förlaget. Med ens var författaren strandsatt med sitt bokmaterial. Med ens var tre år av forskning, resor, intervjuer, transkribering och skrivarbete bortkastad möda.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lastRenderedPageBreak/>
        <w:t xml:space="preserve">Precis det som hände med Kaj Dahls </w:t>
      </w:r>
      <w:proofErr w:type="spellStart"/>
      <w:r w:rsidRPr="0025269D">
        <w:rPr>
          <w:rFonts w:ascii="Times New Roman" w:hAnsi="Times New Roman" w:cs="Times New Roman"/>
          <w:sz w:val="24"/>
          <w:szCs w:val="24"/>
        </w:rPr>
        <w:t>åbolandsmaterial</w:t>
      </w:r>
      <w:proofErr w:type="spellEnd"/>
      <w:r w:rsidRPr="0025269D">
        <w:rPr>
          <w:rFonts w:ascii="Times New Roman" w:hAnsi="Times New Roman" w:cs="Times New Roman"/>
          <w:sz w:val="24"/>
          <w:szCs w:val="24"/>
        </w:rPr>
        <w:t xml:space="preserve"> från mitten av 1970-talet som dokumenterades i Skärgård nr 1/2012.</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Men, tack vare kvinnokraft och författarens envishet och mod, kan vi idag ta del av en ytterst vacker, intressant och unik bok om skärgårdskvinnor i boken Strandsatta. En stilbildande dokumentär klassiker som ännu finns i handeln.  </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MINNEN AV ALLT det som kunde ha varit annorlunda, kunde ha gjorts annorlunda, kunde ha sagts annorlunda hittas också i Satu Numminen artikel om samtal med skärgårdskvinnor i åländsk skärgård. Det kan handla om känslor av tillkortakommande, när man bara inte räckt till för allt och alla. Om allt det där som är så svårt att prata om. Sådant som bara andra kvinnor förstår.</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Det som så tydligt träder fram i Satu Numminens artikel är olikheterna mellan kvinnors och mäns sätt att tänka och handla, och vad det ibland leder till, som långt in på ålderns höst ännu grämer många, som aldrig lämnar dem.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Trots alla lovvärda försöka att i ett modernt samhälle jämställa könen, är det ändå bara ett administrativt eller organisatoriskt arrangemang. Ett mångtusenårigt </w:t>
      </w:r>
      <w:proofErr w:type="spellStart"/>
      <w:r w:rsidRPr="0025269D">
        <w:rPr>
          <w:rFonts w:ascii="Times New Roman" w:hAnsi="Times New Roman" w:cs="Times New Roman"/>
          <w:sz w:val="24"/>
          <w:szCs w:val="24"/>
        </w:rPr>
        <w:t>genarv</w:t>
      </w:r>
      <w:proofErr w:type="spellEnd"/>
      <w:r w:rsidRPr="0025269D">
        <w:rPr>
          <w:rFonts w:ascii="Times New Roman" w:hAnsi="Times New Roman" w:cs="Times New Roman"/>
          <w:sz w:val="24"/>
          <w:szCs w:val="24"/>
        </w:rPr>
        <w:t xml:space="preserve"> ändras inte med två lika tjocka lönekuvert, eller genom politiska överenskommelser eller genom EU-direktiv. Mäns och kvinnors tanke- och beteendevärld är rätt olika, som de flesta vet alldeles för lite om.</w:t>
      </w:r>
    </w:p>
    <w:p w:rsidR="0025269D" w:rsidRPr="0025269D" w:rsidRDefault="0025269D" w:rsidP="0025269D">
      <w:pPr>
        <w:rPr>
          <w:rFonts w:ascii="Times New Roman" w:hAnsi="Times New Roman" w:cs="Times New Roman"/>
          <w:sz w:val="24"/>
          <w:szCs w:val="24"/>
        </w:rPr>
      </w:pP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VEM KÄNNER INTE IGEN hur olika kvinnor och män handskas med stress och bekymmer, som också kommer till ytan i Numminens artikel.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I John Greys bokklassiker ”Män är från Mars, kvinnor är från Venus” (1991)  skriver den amerikanska psykologen att män gör misstaget att vänta sig att kvinnor ska tänka, kommunicera och reagera på samma sätt som män medan kvinnor gör misstaget att vänta sig att män skall känna, kommunicera och ge gensvar på samma sätt som kvinnor.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 xml:space="preserve">När kvinnor är mera känslomässigt engagerade och har ett instinktivt behov av att tala om sina bekymmer och diskutera om problemen blir männen alltmer koncentrerade och inåtvända med en benägenhet att isolera sig i sin ”grotta”. </w:t>
      </w:r>
    </w:p>
    <w:p w:rsidR="0025269D" w:rsidRPr="0025269D" w:rsidRDefault="0025269D" w:rsidP="0025269D">
      <w:pPr>
        <w:rPr>
          <w:rFonts w:ascii="Times New Roman" w:hAnsi="Times New Roman" w:cs="Times New Roman"/>
          <w:sz w:val="24"/>
          <w:szCs w:val="24"/>
        </w:rPr>
      </w:pPr>
      <w:r w:rsidRPr="0025269D">
        <w:rPr>
          <w:rFonts w:ascii="Times New Roman" w:hAnsi="Times New Roman" w:cs="Times New Roman"/>
          <w:sz w:val="24"/>
          <w:szCs w:val="24"/>
        </w:rPr>
        <w:t>Under senare år har vi sett oroväckande många exempel på vad denna isolering i värsta fall kan leda till, när unga män väljer att med vapen i hand låta sina fördämningar och tillkortakommande brista i hejdlöst våld. När oskyldiga barn, ungdomar och vuxna helt sonika mejas ned. Troligen skulle många samhällen och stater må bättre av att ha fler kvinnor i maktposition; krig startas ju inte av kvinnor ...</w:t>
      </w:r>
      <w:bookmarkStart w:id="0" w:name="_GoBack"/>
      <w:bookmarkEnd w:id="0"/>
    </w:p>
    <w:sectPr w:rsidR="0025269D" w:rsidRPr="0025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9D"/>
    <w:rsid w:val="001D0E5A"/>
    <w:rsid w:val="001F554A"/>
    <w:rsid w:val="0025269D"/>
    <w:rsid w:val="00AB33E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806</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2012-12-27T15:23:00Z</dcterms:created>
  <dcterms:modified xsi:type="dcterms:W3CDTF">2012-12-27T17:04:00Z</dcterms:modified>
</cp:coreProperties>
</file>