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63" w:rsidRDefault="00B94B63" w:rsidP="00224623">
      <w:pPr>
        <w:pStyle w:val="Heading1"/>
        <w:rPr>
          <w:rFonts w:ascii="Times New Roman" w:hAnsi="Times New Roman" w:cs="Times New Roman"/>
          <w:color w:val="auto"/>
          <w:sz w:val="32"/>
          <w:szCs w:val="32"/>
        </w:rPr>
      </w:pPr>
      <w:r w:rsidRPr="00C920DE">
        <w:rPr>
          <w:rFonts w:ascii="Times New Roman" w:hAnsi="Times New Roman" w:cs="Times New Roman"/>
          <w:color w:val="auto"/>
          <w:sz w:val="32"/>
          <w:szCs w:val="32"/>
        </w:rPr>
        <w:t>En (reserv)verktygsback för fastare svenska strukturer</w:t>
      </w:r>
    </w:p>
    <w:p w:rsidR="00C920DE" w:rsidRPr="00C920DE" w:rsidRDefault="00C920DE" w:rsidP="00C920DE"/>
    <w:p w:rsidR="00B94B63" w:rsidRPr="00C920DE" w:rsidRDefault="001931B0">
      <w:pPr>
        <w:rPr>
          <w:rFonts w:ascii="Times New Roman" w:hAnsi="Times New Roman" w:cs="Times New Roman"/>
          <w:b/>
          <w:sz w:val="28"/>
          <w:szCs w:val="28"/>
        </w:rPr>
      </w:pPr>
      <w:r w:rsidRPr="00C920DE">
        <w:rPr>
          <w:rFonts w:ascii="Times New Roman" w:hAnsi="Times New Roman" w:cs="Times New Roman"/>
          <w:b/>
          <w:sz w:val="28"/>
          <w:szCs w:val="28"/>
        </w:rPr>
        <w:t>TEXT: SIV SANDBERG</w:t>
      </w:r>
      <w:r w:rsidR="00B94B63" w:rsidRPr="00C920DE">
        <w:rPr>
          <w:rFonts w:ascii="Times New Roman" w:hAnsi="Times New Roman" w:cs="Times New Roman"/>
          <w:b/>
          <w:sz w:val="28"/>
          <w:szCs w:val="28"/>
        </w:rPr>
        <w:t xml:space="preserve"> </w:t>
      </w:r>
    </w:p>
    <w:p w:rsidR="001931B0" w:rsidRDefault="001931B0">
      <w:pPr>
        <w:rPr>
          <w:rFonts w:ascii="Times New Roman" w:hAnsi="Times New Roman" w:cs="Times New Roman"/>
          <w:sz w:val="24"/>
          <w:szCs w:val="24"/>
        </w:rPr>
      </w:pPr>
    </w:p>
    <w:p w:rsidR="001931B0" w:rsidRPr="001931B0" w:rsidRDefault="001931B0">
      <w:pPr>
        <w:rPr>
          <w:rFonts w:ascii="Times New Roman" w:hAnsi="Times New Roman" w:cs="Times New Roman"/>
          <w:sz w:val="24"/>
          <w:szCs w:val="24"/>
        </w:rPr>
      </w:pPr>
    </w:p>
    <w:p w:rsidR="001931B0" w:rsidRPr="00C920DE" w:rsidRDefault="00075C4B">
      <w:pPr>
        <w:rPr>
          <w:rFonts w:ascii="Times New Roman" w:hAnsi="Times New Roman" w:cs="Times New Roman"/>
          <w:b/>
          <w:sz w:val="28"/>
          <w:szCs w:val="28"/>
        </w:rPr>
      </w:pPr>
      <w:r w:rsidRPr="00C920DE">
        <w:rPr>
          <w:rFonts w:ascii="Times New Roman" w:hAnsi="Times New Roman" w:cs="Times New Roman"/>
          <w:b/>
          <w:sz w:val="28"/>
          <w:szCs w:val="28"/>
        </w:rPr>
        <w:t>När det här skrivs är</w:t>
      </w:r>
      <w:r w:rsidR="00EE6CC3" w:rsidRPr="00C920DE">
        <w:rPr>
          <w:rFonts w:ascii="Times New Roman" w:hAnsi="Times New Roman" w:cs="Times New Roman"/>
          <w:b/>
          <w:sz w:val="28"/>
          <w:szCs w:val="28"/>
        </w:rPr>
        <w:t xml:space="preserve"> de exakta parametrarna för regeringen </w:t>
      </w:r>
      <w:proofErr w:type="spellStart"/>
      <w:r w:rsidR="00EE6CC3" w:rsidRPr="00C920DE">
        <w:rPr>
          <w:rFonts w:ascii="Times New Roman" w:hAnsi="Times New Roman" w:cs="Times New Roman"/>
          <w:b/>
          <w:sz w:val="28"/>
          <w:szCs w:val="28"/>
        </w:rPr>
        <w:t>Katainens</w:t>
      </w:r>
      <w:proofErr w:type="spellEnd"/>
      <w:r w:rsidR="00EE6CC3" w:rsidRPr="00C920DE">
        <w:rPr>
          <w:rFonts w:ascii="Times New Roman" w:hAnsi="Times New Roman" w:cs="Times New Roman"/>
          <w:b/>
          <w:sz w:val="28"/>
          <w:szCs w:val="28"/>
        </w:rPr>
        <w:t xml:space="preserve"> kommunreform</w:t>
      </w:r>
      <w:r w:rsidRPr="00C920DE">
        <w:rPr>
          <w:rFonts w:ascii="Times New Roman" w:hAnsi="Times New Roman" w:cs="Times New Roman"/>
          <w:b/>
          <w:sz w:val="28"/>
          <w:szCs w:val="28"/>
        </w:rPr>
        <w:t xml:space="preserve"> ännu inte kända. </w:t>
      </w:r>
      <w:r w:rsidR="00EE6CC3" w:rsidRPr="00C920DE">
        <w:rPr>
          <w:rFonts w:ascii="Times New Roman" w:hAnsi="Times New Roman" w:cs="Times New Roman"/>
          <w:b/>
          <w:sz w:val="28"/>
          <w:szCs w:val="28"/>
        </w:rPr>
        <w:t xml:space="preserve"> </w:t>
      </w:r>
      <w:r w:rsidRPr="00C920DE">
        <w:rPr>
          <w:rFonts w:ascii="Times New Roman" w:hAnsi="Times New Roman" w:cs="Times New Roman"/>
          <w:b/>
          <w:sz w:val="28"/>
          <w:szCs w:val="28"/>
        </w:rPr>
        <w:t>Det blir</w:t>
      </w:r>
      <w:r w:rsidR="00002FAF" w:rsidRPr="00C920DE">
        <w:rPr>
          <w:rFonts w:ascii="Times New Roman" w:hAnsi="Times New Roman" w:cs="Times New Roman"/>
          <w:b/>
          <w:sz w:val="28"/>
          <w:szCs w:val="28"/>
        </w:rPr>
        <w:t xml:space="preserve"> i alla händelser</w:t>
      </w:r>
      <w:r w:rsidRPr="00C920DE">
        <w:rPr>
          <w:rFonts w:ascii="Times New Roman" w:hAnsi="Times New Roman" w:cs="Times New Roman"/>
          <w:b/>
          <w:sz w:val="28"/>
          <w:szCs w:val="28"/>
        </w:rPr>
        <w:t xml:space="preserve"> en reform. </w:t>
      </w:r>
    </w:p>
    <w:p w:rsidR="001931B0" w:rsidRDefault="001931B0">
      <w:pPr>
        <w:rPr>
          <w:rFonts w:ascii="Times New Roman" w:hAnsi="Times New Roman" w:cs="Times New Roman"/>
          <w:sz w:val="24"/>
          <w:szCs w:val="24"/>
        </w:rPr>
      </w:pPr>
    </w:p>
    <w:p w:rsidR="00641EAB" w:rsidRPr="001931B0" w:rsidRDefault="00075C4B" w:rsidP="00C920DE">
      <w:pPr>
        <w:rPr>
          <w:rFonts w:ascii="Times New Roman" w:hAnsi="Times New Roman" w:cs="Times New Roman"/>
          <w:sz w:val="24"/>
          <w:szCs w:val="24"/>
        </w:rPr>
      </w:pPr>
      <w:r w:rsidRPr="001931B0">
        <w:rPr>
          <w:rFonts w:ascii="Times New Roman" w:hAnsi="Times New Roman" w:cs="Times New Roman"/>
          <w:sz w:val="24"/>
          <w:szCs w:val="24"/>
        </w:rPr>
        <w:t>F</w:t>
      </w:r>
      <w:r w:rsidR="00EE6CC3" w:rsidRPr="001931B0">
        <w:rPr>
          <w:rFonts w:ascii="Times New Roman" w:hAnsi="Times New Roman" w:cs="Times New Roman"/>
          <w:sz w:val="24"/>
          <w:szCs w:val="24"/>
        </w:rPr>
        <w:t>ärdriktningen är bort från lapptäcket av samarbetsorganisationer och i riktning mot en struktur med färre och större kommuner.</w:t>
      </w:r>
      <w:r w:rsidRPr="001931B0">
        <w:rPr>
          <w:rFonts w:ascii="Times New Roman" w:hAnsi="Times New Roman" w:cs="Times New Roman"/>
          <w:sz w:val="24"/>
          <w:szCs w:val="24"/>
        </w:rPr>
        <w:t xml:space="preserve"> Men i övrigt är det inte värt att fästa sig alltför mycket vid de kartbilder över de potentiella nya strukturerna som nyhetsredaktionerna älskar att rita upp. </w:t>
      </w:r>
      <w:r w:rsidR="00EE6CC3" w:rsidRPr="001931B0">
        <w:rPr>
          <w:rFonts w:ascii="Times New Roman" w:hAnsi="Times New Roman" w:cs="Times New Roman"/>
          <w:sz w:val="24"/>
          <w:szCs w:val="24"/>
        </w:rPr>
        <w:t xml:space="preserve"> </w:t>
      </w:r>
      <w:r w:rsidR="001931B0">
        <w:rPr>
          <w:rFonts w:ascii="Times New Roman" w:hAnsi="Times New Roman" w:cs="Times New Roman"/>
          <w:sz w:val="24"/>
          <w:szCs w:val="24"/>
        </w:rPr>
        <w:br/>
      </w:r>
      <w:r w:rsidR="001931B0">
        <w:rPr>
          <w:rFonts w:ascii="Times New Roman" w:hAnsi="Times New Roman" w:cs="Times New Roman"/>
          <w:sz w:val="24"/>
          <w:szCs w:val="24"/>
        </w:rPr>
        <w:br/>
      </w:r>
      <w:r w:rsidR="001931B0" w:rsidRPr="001931B0">
        <w:rPr>
          <w:rFonts w:ascii="Times New Roman" w:hAnsi="Times New Roman" w:cs="Times New Roman"/>
          <w:b/>
          <w:sz w:val="24"/>
          <w:szCs w:val="24"/>
        </w:rPr>
        <w:t>AV FÖRHÖSTENS</w:t>
      </w:r>
      <w:r w:rsidR="001931B0">
        <w:rPr>
          <w:rFonts w:ascii="Times New Roman" w:hAnsi="Times New Roman" w:cs="Times New Roman"/>
          <w:sz w:val="24"/>
          <w:szCs w:val="24"/>
        </w:rPr>
        <w:t xml:space="preserve"> </w:t>
      </w:r>
      <w:r w:rsidR="00EE6CC3" w:rsidRPr="001931B0">
        <w:rPr>
          <w:rFonts w:ascii="Times New Roman" w:hAnsi="Times New Roman" w:cs="Times New Roman"/>
          <w:sz w:val="24"/>
          <w:szCs w:val="24"/>
        </w:rPr>
        <w:t>animerade</w:t>
      </w:r>
      <w:r w:rsidR="000C161D" w:rsidRPr="001931B0">
        <w:rPr>
          <w:rFonts w:ascii="Times New Roman" w:hAnsi="Times New Roman" w:cs="Times New Roman"/>
          <w:sz w:val="24"/>
          <w:szCs w:val="24"/>
        </w:rPr>
        <w:t xml:space="preserve"> diskussioner mellan regeringen och</w:t>
      </w:r>
      <w:r w:rsidR="00EE6CC3" w:rsidRPr="001931B0">
        <w:rPr>
          <w:rFonts w:ascii="Times New Roman" w:hAnsi="Times New Roman" w:cs="Times New Roman"/>
          <w:sz w:val="24"/>
          <w:szCs w:val="24"/>
        </w:rPr>
        <w:t xml:space="preserve"> oppositionen </w:t>
      </w:r>
      <w:r w:rsidRPr="001931B0">
        <w:rPr>
          <w:rFonts w:ascii="Times New Roman" w:hAnsi="Times New Roman" w:cs="Times New Roman"/>
          <w:sz w:val="24"/>
          <w:szCs w:val="24"/>
        </w:rPr>
        <w:t xml:space="preserve">framgår med önskvärd tydlighet följande: Regeringen har inte hunnit fundera ut, än mindre </w:t>
      </w:r>
      <w:r w:rsidR="00E02B44" w:rsidRPr="001931B0">
        <w:rPr>
          <w:rFonts w:ascii="Times New Roman" w:hAnsi="Times New Roman" w:cs="Times New Roman"/>
          <w:sz w:val="24"/>
          <w:szCs w:val="24"/>
        </w:rPr>
        <w:t>enas om</w:t>
      </w:r>
      <w:r w:rsidR="00641EAB" w:rsidRPr="001931B0">
        <w:rPr>
          <w:rFonts w:ascii="Times New Roman" w:hAnsi="Times New Roman" w:cs="Times New Roman"/>
          <w:sz w:val="24"/>
          <w:szCs w:val="24"/>
        </w:rPr>
        <w:t>,</w:t>
      </w:r>
      <w:r w:rsidR="00E02B44" w:rsidRPr="001931B0">
        <w:rPr>
          <w:rFonts w:ascii="Times New Roman" w:hAnsi="Times New Roman" w:cs="Times New Roman"/>
          <w:sz w:val="24"/>
          <w:szCs w:val="24"/>
        </w:rPr>
        <w:t xml:space="preserve"> detaljerna i den reform de så storstilat sjösatt. </w:t>
      </w:r>
      <w:r w:rsidR="001931B0">
        <w:rPr>
          <w:rFonts w:ascii="Times New Roman" w:hAnsi="Times New Roman" w:cs="Times New Roman"/>
          <w:sz w:val="24"/>
          <w:szCs w:val="24"/>
        </w:rPr>
        <w:br/>
      </w:r>
      <w:r w:rsidR="00E02B44" w:rsidRPr="001931B0">
        <w:rPr>
          <w:rFonts w:ascii="Times New Roman" w:hAnsi="Times New Roman" w:cs="Times New Roman"/>
          <w:sz w:val="24"/>
          <w:szCs w:val="24"/>
        </w:rPr>
        <w:t xml:space="preserve">Oppositionen, anförd av Centerns Mari </w:t>
      </w:r>
      <w:proofErr w:type="spellStart"/>
      <w:r w:rsidR="00E02B44" w:rsidRPr="001931B0">
        <w:rPr>
          <w:rFonts w:ascii="Times New Roman" w:hAnsi="Times New Roman" w:cs="Times New Roman"/>
          <w:sz w:val="24"/>
          <w:szCs w:val="24"/>
        </w:rPr>
        <w:t>Kiviniemi</w:t>
      </w:r>
      <w:proofErr w:type="spellEnd"/>
      <w:r w:rsidR="001931B0">
        <w:rPr>
          <w:rFonts w:ascii="Times New Roman" w:hAnsi="Times New Roman" w:cs="Times New Roman"/>
          <w:sz w:val="24"/>
          <w:szCs w:val="24"/>
        </w:rPr>
        <w:t>, attackerar en halmdocka – det vill säga</w:t>
      </w:r>
      <w:r w:rsidR="00E02B44" w:rsidRPr="001931B0">
        <w:rPr>
          <w:rFonts w:ascii="Times New Roman" w:hAnsi="Times New Roman" w:cs="Times New Roman"/>
          <w:sz w:val="24"/>
          <w:szCs w:val="24"/>
        </w:rPr>
        <w:t xml:space="preserve"> en överdrive</w:t>
      </w:r>
      <w:r w:rsidR="00641EAB" w:rsidRPr="001931B0">
        <w:rPr>
          <w:rFonts w:ascii="Times New Roman" w:hAnsi="Times New Roman" w:cs="Times New Roman"/>
          <w:sz w:val="24"/>
          <w:szCs w:val="24"/>
        </w:rPr>
        <w:t>n fiendebild – med ordet TVÅNG</w:t>
      </w:r>
      <w:r w:rsidR="00E02B44" w:rsidRPr="001931B0">
        <w:rPr>
          <w:rFonts w:ascii="Times New Roman" w:hAnsi="Times New Roman" w:cs="Times New Roman"/>
          <w:sz w:val="24"/>
          <w:szCs w:val="24"/>
        </w:rPr>
        <w:t xml:space="preserve"> skrivet med stora bokstäver i pannan. En</w:t>
      </w:r>
      <w:r w:rsidR="00EA3F3D" w:rsidRPr="001931B0">
        <w:rPr>
          <w:rFonts w:ascii="Times New Roman" w:hAnsi="Times New Roman" w:cs="Times New Roman"/>
          <w:sz w:val="24"/>
          <w:szCs w:val="24"/>
        </w:rPr>
        <w:t xml:space="preserve"> god</w:t>
      </w:r>
      <w:r w:rsidR="00E02B44" w:rsidRPr="001931B0">
        <w:rPr>
          <w:rFonts w:ascii="Times New Roman" w:hAnsi="Times New Roman" w:cs="Times New Roman"/>
          <w:sz w:val="24"/>
          <w:szCs w:val="24"/>
        </w:rPr>
        <w:t xml:space="preserve"> tumregel i sådana här sammanhang är att utgå ifrån att inget parti agerar utifrån ogrumlat ädla </w:t>
      </w:r>
      <w:r w:rsidR="000C161D" w:rsidRPr="001931B0">
        <w:rPr>
          <w:rFonts w:ascii="Times New Roman" w:hAnsi="Times New Roman" w:cs="Times New Roman"/>
          <w:sz w:val="24"/>
          <w:szCs w:val="24"/>
        </w:rPr>
        <w:t xml:space="preserve">motiv.  Partipolitiska kalkyler spelar </w:t>
      </w:r>
      <w:r w:rsidR="001931B0">
        <w:rPr>
          <w:rFonts w:ascii="Times New Roman" w:hAnsi="Times New Roman" w:cs="Times New Roman"/>
          <w:sz w:val="24"/>
          <w:szCs w:val="24"/>
        </w:rPr>
        <w:t xml:space="preserve">en </w:t>
      </w:r>
      <w:r w:rsidR="000C161D" w:rsidRPr="001931B0">
        <w:rPr>
          <w:rFonts w:ascii="Times New Roman" w:hAnsi="Times New Roman" w:cs="Times New Roman"/>
          <w:sz w:val="24"/>
          <w:szCs w:val="24"/>
        </w:rPr>
        <w:t>roll både när regeringen lanserar reformen och</w:t>
      </w:r>
      <w:r w:rsidR="001931B0">
        <w:rPr>
          <w:rFonts w:ascii="Times New Roman" w:hAnsi="Times New Roman" w:cs="Times New Roman"/>
          <w:sz w:val="24"/>
          <w:szCs w:val="24"/>
        </w:rPr>
        <w:t xml:space="preserve"> oppositionen motsätter sig den</w:t>
      </w:r>
      <w:r w:rsidR="000C161D" w:rsidRPr="001931B0">
        <w:rPr>
          <w:rFonts w:ascii="Times New Roman" w:hAnsi="Times New Roman" w:cs="Times New Roman"/>
          <w:sz w:val="24"/>
          <w:szCs w:val="24"/>
        </w:rPr>
        <w:t>samma.</w:t>
      </w:r>
      <w:r w:rsidR="000C161D" w:rsidRPr="001931B0">
        <w:rPr>
          <w:rFonts w:ascii="Times New Roman" w:hAnsi="Times New Roman" w:cs="Times New Roman"/>
          <w:sz w:val="24"/>
          <w:szCs w:val="24"/>
        </w:rPr>
        <w:tab/>
      </w:r>
      <w:r w:rsidR="000C161D" w:rsidRPr="001931B0">
        <w:rPr>
          <w:rFonts w:ascii="Times New Roman" w:hAnsi="Times New Roman" w:cs="Times New Roman"/>
          <w:sz w:val="24"/>
          <w:szCs w:val="24"/>
        </w:rPr>
        <w:tab/>
      </w:r>
      <w:r w:rsidR="001931B0">
        <w:rPr>
          <w:rFonts w:ascii="Times New Roman" w:hAnsi="Times New Roman" w:cs="Times New Roman"/>
          <w:sz w:val="24"/>
          <w:szCs w:val="24"/>
        </w:rPr>
        <w:br/>
      </w:r>
      <w:r w:rsidR="001931B0">
        <w:rPr>
          <w:rFonts w:ascii="Times New Roman" w:hAnsi="Times New Roman" w:cs="Times New Roman"/>
          <w:sz w:val="24"/>
          <w:szCs w:val="24"/>
        </w:rPr>
        <w:br/>
      </w:r>
      <w:r w:rsidR="001931B0">
        <w:rPr>
          <w:rFonts w:ascii="Times New Roman" w:hAnsi="Times New Roman" w:cs="Times New Roman"/>
          <w:b/>
          <w:sz w:val="24"/>
          <w:szCs w:val="24"/>
        </w:rPr>
        <w:t>HUR REFORMPARAMETRARNA</w:t>
      </w:r>
      <w:r w:rsidR="000C161D" w:rsidRPr="001931B0">
        <w:rPr>
          <w:rFonts w:ascii="Times New Roman" w:hAnsi="Times New Roman" w:cs="Times New Roman"/>
          <w:sz w:val="24"/>
          <w:szCs w:val="24"/>
        </w:rPr>
        <w:t xml:space="preserve"> utformas kommer att vara avgörande för hur reformen påverkar de svensk- och tvåspråkiga kommunerna.  </w:t>
      </w:r>
      <w:r w:rsidR="001931B0">
        <w:rPr>
          <w:rFonts w:ascii="Times New Roman" w:hAnsi="Times New Roman" w:cs="Times New Roman"/>
          <w:sz w:val="24"/>
          <w:szCs w:val="24"/>
        </w:rPr>
        <w:br/>
      </w:r>
      <w:r w:rsidR="000C161D" w:rsidRPr="001931B0">
        <w:rPr>
          <w:rFonts w:ascii="Times New Roman" w:hAnsi="Times New Roman" w:cs="Times New Roman"/>
          <w:sz w:val="24"/>
          <w:szCs w:val="24"/>
        </w:rPr>
        <w:t>Nyland är det största frågetecknet, där den ännu oklara nationella viljan i kombination med de ytterst splittrad</w:t>
      </w:r>
      <w:r w:rsidR="001931B0">
        <w:rPr>
          <w:rFonts w:ascii="Times New Roman" w:hAnsi="Times New Roman" w:cs="Times New Roman"/>
          <w:sz w:val="24"/>
          <w:szCs w:val="24"/>
        </w:rPr>
        <w:t>e lokalpolitiska opinionerna bl</w:t>
      </w:r>
      <w:r w:rsidR="000C161D" w:rsidRPr="001931B0">
        <w:rPr>
          <w:rFonts w:ascii="Times New Roman" w:hAnsi="Times New Roman" w:cs="Times New Roman"/>
          <w:sz w:val="24"/>
          <w:szCs w:val="24"/>
        </w:rPr>
        <w:t>a</w:t>
      </w:r>
      <w:r w:rsidR="001931B0">
        <w:rPr>
          <w:rFonts w:ascii="Times New Roman" w:hAnsi="Times New Roman" w:cs="Times New Roman"/>
          <w:sz w:val="24"/>
          <w:szCs w:val="24"/>
        </w:rPr>
        <w:t>nd annat</w:t>
      </w:r>
      <w:r w:rsidR="000C161D" w:rsidRPr="001931B0">
        <w:rPr>
          <w:rFonts w:ascii="Times New Roman" w:hAnsi="Times New Roman" w:cs="Times New Roman"/>
          <w:sz w:val="24"/>
          <w:szCs w:val="24"/>
        </w:rPr>
        <w:t xml:space="preserve"> i Sjundeå, Ingå, Kyrkslätt och Sibbo kan skapa oanade centrifugalrörelser.</w:t>
      </w:r>
      <w:r w:rsidR="00EA3F3D" w:rsidRPr="001931B0">
        <w:rPr>
          <w:rFonts w:ascii="Times New Roman" w:hAnsi="Times New Roman" w:cs="Times New Roman"/>
          <w:sz w:val="24"/>
          <w:szCs w:val="24"/>
        </w:rPr>
        <w:t xml:space="preserve"> </w:t>
      </w:r>
      <w:r w:rsidR="001931B0">
        <w:rPr>
          <w:rFonts w:ascii="Times New Roman" w:hAnsi="Times New Roman" w:cs="Times New Roman"/>
          <w:sz w:val="24"/>
          <w:szCs w:val="24"/>
        </w:rPr>
        <w:br/>
      </w:r>
      <w:r w:rsidR="00EA3F3D" w:rsidRPr="001931B0">
        <w:rPr>
          <w:rFonts w:ascii="Times New Roman" w:hAnsi="Times New Roman" w:cs="Times New Roman"/>
          <w:sz w:val="24"/>
          <w:szCs w:val="24"/>
        </w:rPr>
        <w:t xml:space="preserve">I Åboland är det avgörande i vilken mån skärgårdsförhållanden kan utgöra undantag från de allmänna reformprinciperna. </w:t>
      </w:r>
      <w:r w:rsidR="001931B0">
        <w:rPr>
          <w:rFonts w:ascii="Times New Roman" w:hAnsi="Times New Roman" w:cs="Times New Roman"/>
          <w:sz w:val="24"/>
          <w:szCs w:val="24"/>
        </w:rPr>
        <w:br/>
      </w:r>
      <w:r w:rsidR="00EA3F3D" w:rsidRPr="001931B0">
        <w:rPr>
          <w:rFonts w:ascii="Times New Roman" w:hAnsi="Times New Roman" w:cs="Times New Roman"/>
          <w:sz w:val="24"/>
          <w:szCs w:val="24"/>
        </w:rPr>
        <w:t>Österbotten är språkligt och regionalt mer enhetligt, men relationerna mellan potentiella fusionsparter mer explosiva.</w:t>
      </w:r>
      <w:r w:rsidR="000C161D" w:rsidRPr="001931B0">
        <w:rPr>
          <w:rFonts w:ascii="Times New Roman" w:hAnsi="Times New Roman" w:cs="Times New Roman"/>
          <w:sz w:val="24"/>
          <w:szCs w:val="24"/>
        </w:rPr>
        <w:t xml:space="preserve"> Hur so</w:t>
      </w:r>
      <w:r w:rsidR="00EA3F3D" w:rsidRPr="001931B0">
        <w:rPr>
          <w:rFonts w:ascii="Times New Roman" w:hAnsi="Times New Roman" w:cs="Times New Roman"/>
          <w:sz w:val="24"/>
          <w:szCs w:val="24"/>
        </w:rPr>
        <w:t xml:space="preserve">m helst är det skäl att i alla regioner förbereda sig på att den planerade reformen kan leda till lösningar som har både mer och mindre gynnsamma effekter på beslutsfattande, service och förvaltning på svenska. </w:t>
      </w:r>
      <w:r w:rsidR="00EA3F3D" w:rsidRPr="001931B0">
        <w:rPr>
          <w:rFonts w:ascii="Times New Roman" w:hAnsi="Times New Roman" w:cs="Times New Roman"/>
          <w:sz w:val="24"/>
          <w:szCs w:val="24"/>
        </w:rPr>
        <w:tab/>
      </w:r>
      <w:r w:rsidR="00EA3F3D" w:rsidRPr="001931B0">
        <w:rPr>
          <w:rFonts w:ascii="Times New Roman" w:hAnsi="Times New Roman" w:cs="Times New Roman"/>
          <w:sz w:val="24"/>
          <w:szCs w:val="24"/>
        </w:rPr>
        <w:tab/>
      </w:r>
      <w:r w:rsidR="00EA3F3D" w:rsidRPr="001931B0">
        <w:rPr>
          <w:rFonts w:ascii="Times New Roman" w:hAnsi="Times New Roman" w:cs="Times New Roman"/>
          <w:sz w:val="24"/>
          <w:szCs w:val="24"/>
        </w:rPr>
        <w:tab/>
      </w:r>
      <w:r w:rsidR="00EA3F3D" w:rsidRPr="001931B0">
        <w:rPr>
          <w:rFonts w:ascii="Times New Roman" w:hAnsi="Times New Roman" w:cs="Times New Roman"/>
          <w:sz w:val="24"/>
          <w:szCs w:val="24"/>
        </w:rPr>
        <w:tab/>
      </w:r>
      <w:r w:rsidR="001931B0">
        <w:rPr>
          <w:rFonts w:ascii="Times New Roman" w:hAnsi="Times New Roman" w:cs="Times New Roman"/>
          <w:sz w:val="24"/>
          <w:szCs w:val="24"/>
        </w:rPr>
        <w:br/>
      </w:r>
      <w:r w:rsidR="001931B0">
        <w:rPr>
          <w:rFonts w:ascii="Times New Roman" w:hAnsi="Times New Roman" w:cs="Times New Roman"/>
          <w:b/>
          <w:sz w:val="24"/>
          <w:szCs w:val="24"/>
        </w:rPr>
        <w:t>MED UTGÅNGSPUNKT</w:t>
      </w:r>
      <w:r w:rsidR="00EA3F3D" w:rsidRPr="001931B0">
        <w:rPr>
          <w:rFonts w:ascii="Times New Roman" w:hAnsi="Times New Roman" w:cs="Times New Roman"/>
          <w:sz w:val="24"/>
          <w:szCs w:val="24"/>
        </w:rPr>
        <w:t xml:space="preserve"> i erfarenheter från tidigare reformer, både på statligt och kommunalt håll, är att i den mån fungerande svenska och tvåspråkiga strukturer rivs upp, måste de ersättande strukturerna vara så fasta som möjligt. De senaste femton åren har det framför allt inom </w:t>
      </w:r>
      <w:r w:rsidR="00641EAB" w:rsidRPr="001931B0">
        <w:rPr>
          <w:rFonts w:ascii="Times New Roman" w:hAnsi="Times New Roman" w:cs="Times New Roman"/>
          <w:sz w:val="24"/>
          <w:szCs w:val="24"/>
        </w:rPr>
        <w:t xml:space="preserve">den regionala </w:t>
      </w:r>
      <w:r w:rsidR="00EA3F3D" w:rsidRPr="001931B0">
        <w:rPr>
          <w:rFonts w:ascii="Times New Roman" w:hAnsi="Times New Roman" w:cs="Times New Roman"/>
          <w:sz w:val="24"/>
          <w:szCs w:val="24"/>
        </w:rPr>
        <w:t>statsförvaltningen och inom större städers förvaltningar varit populärt att ersätta nämnder och avdelningar med nätverk, budgetansvariga direktörer med koordinat</w:t>
      </w:r>
      <w:r w:rsidR="00641EAB" w:rsidRPr="001931B0">
        <w:rPr>
          <w:rFonts w:ascii="Times New Roman" w:hAnsi="Times New Roman" w:cs="Times New Roman"/>
          <w:sz w:val="24"/>
          <w:szCs w:val="24"/>
        </w:rPr>
        <w:t>orer och tjänstemän</w:t>
      </w:r>
      <w:r w:rsidR="00EA3F3D" w:rsidRPr="001931B0">
        <w:rPr>
          <w:rFonts w:ascii="Times New Roman" w:hAnsi="Times New Roman" w:cs="Times New Roman"/>
          <w:sz w:val="24"/>
          <w:szCs w:val="24"/>
        </w:rPr>
        <w:t xml:space="preserve"> med kontaktpersoner. D</w:t>
      </w:r>
      <w:r w:rsidR="00641EAB" w:rsidRPr="001931B0">
        <w:rPr>
          <w:rFonts w:ascii="Times New Roman" w:hAnsi="Times New Roman" w:cs="Times New Roman"/>
          <w:sz w:val="24"/>
          <w:szCs w:val="24"/>
        </w:rPr>
        <w:t>et kan låta sympatiskt och obyråkratiskt, men faktum är att den svenska servicen inom en organisation riskerar erodera den dag kon</w:t>
      </w:r>
      <w:r w:rsidR="001D0C21" w:rsidRPr="001931B0">
        <w:rPr>
          <w:rFonts w:ascii="Times New Roman" w:hAnsi="Times New Roman" w:cs="Times New Roman"/>
          <w:sz w:val="24"/>
          <w:szCs w:val="24"/>
        </w:rPr>
        <w:t>taktpersonen går i pension</w:t>
      </w:r>
      <w:r w:rsidR="00641EAB" w:rsidRPr="001931B0">
        <w:rPr>
          <w:rFonts w:ascii="Times New Roman" w:hAnsi="Times New Roman" w:cs="Times New Roman"/>
          <w:sz w:val="24"/>
          <w:szCs w:val="24"/>
        </w:rPr>
        <w:t xml:space="preserve"> och när det svenska nätverket består av personer som ogärna kommunicerar sinsemellan. </w:t>
      </w:r>
      <w:r w:rsidR="00641EAB" w:rsidRPr="001931B0">
        <w:rPr>
          <w:rFonts w:ascii="Times New Roman" w:hAnsi="Times New Roman" w:cs="Times New Roman"/>
          <w:sz w:val="24"/>
          <w:szCs w:val="24"/>
        </w:rPr>
        <w:tab/>
      </w:r>
      <w:r w:rsidR="00641EAB" w:rsidRPr="001931B0">
        <w:rPr>
          <w:rFonts w:ascii="Times New Roman" w:hAnsi="Times New Roman" w:cs="Times New Roman"/>
          <w:sz w:val="24"/>
          <w:szCs w:val="24"/>
        </w:rPr>
        <w:tab/>
      </w:r>
      <w:r w:rsidR="001D0C21" w:rsidRPr="001931B0">
        <w:rPr>
          <w:rFonts w:ascii="Times New Roman" w:hAnsi="Times New Roman" w:cs="Times New Roman"/>
          <w:sz w:val="24"/>
          <w:szCs w:val="24"/>
        </w:rPr>
        <w:tab/>
      </w:r>
      <w:r w:rsidR="001D0C21" w:rsidRPr="001931B0">
        <w:rPr>
          <w:rFonts w:ascii="Times New Roman" w:hAnsi="Times New Roman" w:cs="Times New Roman"/>
          <w:sz w:val="24"/>
          <w:szCs w:val="24"/>
        </w:rPr>
        <w:tab/>
      </w:r>
      <w:r w:rsidR="001D0C21" w:rsidRPr="001931B0">
        <w:rPr>
          <w:rFonts w:ascii="Times New Roman" w:hAnsi="Times New Roman" w:cs="Times New Roman"/>
          <w:sz w:val="24"/>
          <w:szCs w:val="24"/>
        </w:rPr>
        <w:tab/>
      </w:r>
      <w:r w:rsidR="001D0C21" w:rsidRPr="001931B0">
        <w:rPr>
          <w:rFonts w:ascii="Times New Roman" w:hAnsi="Times New Roman" w:cs="Times New Roman"/>
          <w:sz w:val="24"/>
          <w:szCs w:val="24"/>
        </w:rPr>
        <w:tab/>
      </w:r>
      <w:r w:rsidR="001D0C21" w:rsidRPr="001931B0">
        <w:rPr>
          <w:rFonts w:ascii="Times New Roman" w:hAnsi="Times New Roman" w:cs="Times New Roman"/>
          <w:sz w:val="24"/>
          <w:szCs w:val="24"/>
        </w:rPr>
        <w:tab/>
      </w:r>
      <w:r w:rsidR="001931B0">
        <w:rPr>
          <w:rFonts w:ascii="Times New Roman" w:hAnsi="Times New Roman" w:cs="Times New Roman"/>
          <w:sz w:val="24"/>
          <w:szCs w:val="24"/>
        </w:rPr>
        <w:br/>
      </w:r>
      <w:r w:rsidR="001931B0">
        <w:rPr>
          <w:rFonts w:ascii="Times New Roman" w:hAnsi="Times New Roman" w:cs="Times New Roman"/>
          <w:b/>
          <w:sz w:val="24"/>
          <w:szCs w:val="24"/>
        </w:rPr>
        <w:t>NU RÄCKER DET FÖRSTÅS INTE</w:t>
      </w:r>
      <w:r w:rsidR="00172A71" w:rsidRPr="001931B0">
        <w:rPr>
          <w:rFonts w:ascii="Times New Roman" w:hAnsi="Times New Roman" w:cs="Times New Roman"/>
          <w:sz w:val="24"/>
          <w:szCs w:val="24"/>
        </w:rPr>
        <w:t xml:space="preserve"> med att efterlysa fastare strukturer utan att ge exempel på vad det kunde betyda. </w:t>
      </w:r>
      <w:r w:rsidR="001931B0">
        <w:rPr>
          <w:rFonts w:ascii="Times New Roman" w:hAnsi="Times New Roman" w:cs="Times New Roman"/>
          <w:sz w:val="24"/>
          <w:szCs w:val="24"/>
        </w:rPr>
        <w:br/>
      </w:r>
      <w:r w:rsidR="00172A71" w:rsidRPr="001931B0">
        <w:rPr>
          <w:rFonts w:ascii="Times New Roman" w:hAnsi="Times New Roman" w:cs="Times New Roman"/>
          <w:sz w:val="24"/>
          <w:szCs w:val="24"/>
        </w:rPr>
        <w:t>Här nedan följer en lista på mekanismer som lämpligen kunde finnas i en verktygslåda den dag</w:t>
      </w:r>
      <w:r w:rsidR="00224623" w:rsidRPr="001931B0">
        <w:rPr>
          <w:rFonts w:ascii="Times New Roman" w:hAnsi="Times New Roman" w:cs="Times New Roman"/>
          <w:sz w:val="24"/>
          <w:szCs w:val="24"/>
        </w:rPr>
        <w:t xml:space="preserve"> de svenskspråkiga finländarna måste orientera sig i nya kommunstrukturer.  Flera av mekanismerna</w:t>
      </w:r>
      <w:r w:rsidR="00172A71" w:rsidRPr="001931B0">
        <w:rPr>
          <w:rFonts w:ascii="Times New Roman" w:hAnsi="Times New Roman" w:cs="Times New Roman"/>
          <w:sz w:val="24"/>
          <w:szCs w:val="24"/>
        </w:rPr>
        <w:t xml:space="preserve"> är inte uttryckligen sp</w:t>
      </w:r>
      <w:r w:rsidR="001931B0">
        <w:rPr>
          <w:rFonts w:ascii="Times New Roman" w:hAnsi="Times New Roman" w:cs="Times New Roman"/>
          <w:sz w:val="24"/>
          <w:szCs w:val="24"/>
        </w:rPr>
        <w:t xml:space="preserve">råkmärkta, utan kan motiveras t ex </w:t>
      </w:r>
      <w:r w:rsidR="00172A71" w:rsidRPr="001931B0">
        <w:rPr>
          <w:rFonts w:ascii="Times New Roman" w:hAnsi="Times New Roman" w:cs="Times New Roman"/>
          <w:sz w:val="24"/>
          <w:szCs w:val="24"/>
        </w:rPr>
        <w:t>ur en närdemokratisk eller medborgarrättslig synvinkel. Det är en förutsättning för att de ska kunna vinna gehör i den nationella politiska opinionen.</w:t>
      </w:r>
    </w:p>
    <w:p w:rsidR="00992A37" w:rsidRPr="001931B0" w:rsidRDefault="00172A71" w:rsidP="00172A71">
      <w:pPr>
        <w:pStyle w:val="ListParagraph"/>
        <w:numPr>
          <w:ilvl w:val="0"/>
          <w:numId w:val="1"/>
        </w:numPr>
        <w:rPr>
          <w:rFonts w:ascii="Times New Roman" w:hAnsi="Times New Roman" w:cs="Times New Roman"/>
          <w:sz w:val="24"/>
          <w:szCs w:val="24"/>
        </w:rPr>
      </w:pPr>
      <w:r w:rsidRPr="001A1527">
        <w:rPr>
          <w:rFonts w:ascii="Times New Roman" w:hAnsi="Times New Roman" w:cs="Times New Roman"/>
          <w:b/>
          <w:i/>
          <w:sz w:val="24"/>
          <w:szCs w:val="24"/>
        </w:rPr>
        <w:t>Valkretsar vid kommunalval</w:t>
      </w:r>
      <w:r w:rsidRPr="001A1527">
        <w:rPr>
          <w:rFonts w:ascii="Times New Roman" w:hAnsi="Times New Roman" w:cs="Times New Roman"/>
          <w:b/>
          <w:sz w:val="24"/>
          <w:szCs w:val="24"/>
        </w:rPr>
        <w:t>.</w:t>
      </w:r>
      <w:r w:rsidRPr="001931B0">
        <w:rPr>
          <w:rFonts w:ascii="Times New Roman" w:hAnsi="Times New Roman" w:cs="Times New Roman"/>
          <w:sz w:val="24"/>
          <w:szCs w:val="24"/>
        </w:rPr>
        <w:t xml:space="preserve"> Enligt gällande</w:t>
      </w:r>
      <w:r w:rsidR="00224623" w:rsidRPr="001931B0">
        <w:rPr>
          <w:rFonts w:ascii="Times New Roman" w:hAnsi="Times New Roman" w:cs="Times New Roman"/>
          <w:sz w:val="24"/>
          <w:szCs w:val="24"/>
        </w:rPr>
        <w:t xml:space="preserve"> lagstiftning utgör kommunen en enda valkrets vid kommunalval</w:t>
      </w:r>
      <w:r w:rsidRPr="001931B0">
        <w:rPr>
          <w:rFonts w:ascii="Times New Roman" w:hAnsi="Times New Roman" w:cs="Times New Roman"/>
          <w:sz w:val="24"/>
          <w:szCs w:val="24"/>
        </w:rPr>
        <w:t>. Det betyder att</w:t>
      </w:r>
      <w:r w:rsidR="00224623" w:rsidRPr="001931B0">
        <w:rPr>
          <w:rFonts w:ascii="Times New Roman" w:hAnsi="Times New Roman" w:cs="Times New Roman"/>
          <w:sz w:val="24"/>
          <w:szCs w:val="24"/>
        </w:rPr>
        <w:t xml:space="preserve"> en kommunsammanslagning skapar ett nytt politiskt </w:t>
      </w:r>
      <w:r w:rsidR="00224623" w:rsidRPr="001931B0">
        <w:rPr>
          <w:rFonts w:ascii="Times New Roman" w:hAnsi="Times New Roman" w:cs="Times New Roman"/>
          <w:sz w:val="24"/>
          <w:szCs w:val="24"/>
        </w:rPr>
        <w:lastRenderedPageBreak/>
        <w:t>system där alla röster räknas på samma villkor. Kandidatnomineringen och ytterst väljarbeteendet blir avgörande för</w:t>
      </w:r>
      <w:r w:rsidR="001931B0">
        <w:rPr>
          <w:rFonts w:ascii="Times New Roman" w:hAnsi="Times New Roman" w:cs="Times New Roman"/>
          <w:sz w:val="24"/>
          <w:szCs w:val="24"/>
        </w:rPr>
        <w:t xml:space="preserve"> om kommunernas ytterområden (t </w:t>
      </w:r>
      <w:r w:rsidR="00224623" w:rsidRPr="001931B0">
        <w:rPr>
          <w:rFonts w:ascii="Times New Roman" w:hAnsi="Times New Roman" w:cs="Times New Roman"/>
          <w:sz w:val="24"/>
          <w:szCs w:val="24"/>
        </w:rPr>
        <w:t>ex de tidigare självständiga småkommunerna) får någon representation i kommunfullmäktige. Empirisk forskning visar att ytterområdena tack vare röstkoncentration ofta lyckas väl med att få sina kandidater invalda i den nya kommunens beslutande organ. M</w:t>
      </w:r>
      <w:r w:rsidR="00992A37" w:rsidRPr="001931B0">
        <w:rPr>
          <w:rFonts w:ascii="Times New Roman" w:hAnsi="Times New Roman" w:cs="Times New Roman"/>
          <w:sz w:val="24"/>
          <w:szCs w:val="24"/>
        </w:rPr>
        <w:t xml:space="preserve">en det är </w:t>
      </w:r>
      <w:r w:rsidR="00002FAF" w:rsidRPr="001931B0">
        <w:rPr>
          <w:rFonts w:ascii="Times New Roman" w:hAnsi="Times New Roman" w:cs="Times New Roman"/>
          <w:sz w:val="24"/>
          <w:szCs w:val="24"/>
        </w:rPr>
        <w:t xml:space="preserve">likafullt </w:t>
      </w:r>
      <w:r w:rsidR="00992A37" w:rsidRPr="001931B0">
        <w:rPr>
          <w:rFonts w:ascii="Times New Roman" w:hAnsi="Times New Roman" w:cs="Times New Roman"/>
          <w:sz w:val="24"/>
          <w:szCs w:val="24"/>
        </w:rPr>
        <w:t>en svag struktur som är beroende av partiers och väljares</w:t>
      </w:r>
      <w:r w:rsidR="00EC2990" w:rsidRPr="001931B0">
        <w:rPr>
          <w:rFonts w:ascii="Times New Roman" w:hAnsi="Times New Roman" w:cs="Times New Roman"/>
          <w:sz w:val="24"/>
          <w:szCs w:val="24"/>
        </w:rPr>
        <w:t xml:space="preserve"> nyckfulla</w:t>
      </w:r>
      <w:r w:rsidR="00992A37" w:rsidRPr="001931B0">
        <w:rPr>
          <w:rFonts w:ascii="Times New Roman" w:hAnsi="Times New Roman" w:cs="Times New Roman"/>
          <w:sz w:val="24"/>
          <w:szCs w:val="24"/>
        </w:rPr>
        <w:t xml:space="preserve"> agerande. I Sverige tillåter vallagen att kommuner indelas i valkretsar vid komm</w:t>
      </w:r>
      <w:r w:rsidR="00EC2990" w:rsidRPr="001931B0">
        <w:rPr>
          <w:rFonts w:ascii="Times New Roman" w:hAnsi="Times New Roman" w:cs="Times New Roman"/>
          <w:sz w:val="24"/>
          <w:szCs w:val="24"/>
        </w:rPr>
        <w:t>unalval. I stora kommuner är valkretsindelning obligatorisk</w:t>
      </w:r>
      <w:r w:rsidR="00992A37" w:rsidRPr="001931B0">
        <w:rPr>
          <w:rFonts w:ascii="Times New Roman" w:hAnsi="Times New Roman" w:cs="Times New Roman"/>
          <w:sz w:val="24"/>
          <w:szCs w:val="24"/>
        </w:rPr>
        <w:t>. Om möjligheten till valkretsindelning i kommunalvalet infördes också i Finland skulle det skapa tydligare ramar för tryggandet av geografisk och språklig representation i en ny kommunstruktur.</w:t>
      </w:r>
      <w:r w:rsidR="001A1527">
        <w:rPr>
          <w:rFonts w:ascii="Times New Roman" w:hAnsi="Times New Roman" w:cs="Times New Roman"/>
          <w:sz w:val="24"/>
          <w:szCs w:val="24"/>
        </w:rPr>
        <w:br/>
      </w:r>
    </w:p>
    <w:p w:rsidR="00992A37" w:rsidRPr="001931B0" w:rsidRDefault="00992A37" w:rsidP="00992A37">
      <w:pPr>
        <w:pStyle w:val="ListParagraph"/>
        <w:numPr>
          <w:ilvl w:val="0"/>
          <w:numId w:val="1"/>
        </w:numPr>
        <w:rPr>
          <w:rFonts w:ascii="Times New Roman" w:hAnsi="Times New Roman" w:cs="Times New Roman"/>
          <w:sz w:val="24"/>
          <w:szCs w:val="24"/>
        </w:rPr>
      </w:pPr>
      <w:r w:rsidRPr="001A1527">
        <w:rPr>
          <w:rFonts w:ascii="Times New Roman" w:hAnsi="Times New Roman" w:cs="Times New Roman"/>
          <w:b/>
          <w:i/>
          <w:sz w:val="24"/>
          <w:szCs w:val="24"/>
        </w:rPr>
        <w:t>Närdemokratiorgan</w:t>
      </w:r>
      <w:r w:rsidRPr="001A1527">
        <w:rPr>
          <w:rFonts w:ascii="Times New Roman" w:hAnsi="Times New Roman" w:cs="Times New Roman"/>
          <w:b/>
          <w:sz w:val="24"/>
          <w:szCs w:val="24"/>
        </w:rPr>
        <w:t>.</w:t>
      </w:r>
      <w:r w:rsidRPr="001931B0">
        <w:rPr>
          <w:rFonts w:ascii="Times New Roman" w:hAnsi="Times New Roman" w:cs="Times New Roman"/>
          <w:sz w:val="24"/>
          <w:szCs w:val="24"/>
        </w:rPr>
        <w:t xml:space="preserve"> Kommunsammanslagningarnas koncentrationsmekanismer behöver balanseras upp av någon form av decentraliserat beslutsfattande. Den reviderade kommunallagen kommer förmodligen att innehålla preciserade stadganden om närdemokratiorgan. Ur svensk synvinkel vore det önskvärt att organens kompetensområde inte skulle definieras strikt geografiskt, utan at</w:t>
      </w:r>
      <w:r w:rsidR="001A1527">
        <w:rPr>
          <w:rFonts w:ascii="Times New Roman" w:hAnsi="Times New Roman" w:cs="Times New Roman"/>
          <w:sz w:val="24"/>
          <w:szCs w:val="24"/>
        </w:rPr>
        <w:t xml:space="preserve">t reglerna också möjliggjorde t </w:t>
      </w:r>
      <w:r w:rsidRPr="001931B0">
        <w:rPr>
          <w:rFonts w:ascii="Times New Roman" w:hAnsi="Times New Roman" w:cs="Times New Roman"/>
          <w:sz w:val="24"/>
          <w:szCs w:val="24"/>
        </w:rPr>
        <w:t xml:space="preserve">ex icke-territoriella svenska nämnder för en hel kommun eller för </w:t>
      </w:r>
      <w:r w:rsidR="00EC2990" w:rsidRPr="001931B0">
        <w:rPr>
          <w:rFonts w:ascii="Times New Roman" w:hAnsi="Times New Roman" w:cs="Times New Roman"/>
          <w:sz w:val="24"/>
          <w:szCs w:val="24"/>
        </w:rPr>
        <w:t xml:space="preserve">flera kommuner </w:t>
      </w:r>
      <w:r w:rsidR="001A1527">
        <w:rPr>
          <w:rFonts w:ascii="Times New Roman" w:hAnsi="Times New Roman" w:cs="Times New Roman"/>
          <w:sz w:val="24"/>
          <w:szCs w:val="24"/>
        </w:rPr>
        <w:t xml:space="preserve">till </w:t>
      </w:r>
      <w:r w:rsidRPr="001931B0">
        <w:rPr>
          <w:rFonts w:ascii="Times New Roman" w:hAnsi="Times New Roman" w:cs="Times New Roman"/>
          <w:sz w:val="24"/>
          <w:szCs w:val="24"/>
        </w:rPr>
        <w:t>ex</w:t>
      </w:r>
      <w:r w:rsidR="001A1527">
        <w:rPr>
          <w:rFonts w:ascii="Times New Roman" w:hAnsi="Times New Roman" w:cs="Times New Roman"/>
          <w:sz w:val="24"/>
          <w:szCs w:val="24"/>
        </w:rPr>
        <w:t>empel</w:t>
      </w:r>
      <w:r w:rsidR="00EC2990" w:rsidRPr="001931B0">
        <w:rPr>
          <w:rFonts w:ascii="Times New Roman" w:hAnsi="Times New Roman" w:cs="Times New Roman"/>
          <w:sz w:val="24"/>
          <w:szCs w:val="24"/>
        </w:rPr>
        <w:t xml:space="preserve"> i</w:t>
      </w:r>
      <w:r w:rsidRPr="001931B0">
        <w:rPr>
          <w:rFonts w:ascii="Times New Roman" w:hAnsi="Times New Roman" w:cs="Times New Roman"/>
          <w:sz w:val="24"/>
          <w:szCs w:val="24"/>
        </w:rPr>
        <w:t xml:space="preserve"> huvudstadsregionen.</w:t>
      </w:r>
      <w:r w:rsidR="001A1527">
        <w:rPr>
          <w:rFonts w:ascii="Times New Roman" w:hAnsi="Times New Roman" w:cs="Times New Roman"/>
          <w:sz w:val="24"/>
          <w:szCs w:val="24"/>
        </w:rPr>
        <w:br/>
      </w:r>
    </w:p>
    <w:p w:rsidR="00002FAF" w:rsidRPr="001931B0" w:rsidRDefault="00992A37" w:rsidP="00992A37">
      <w:pPr>
        <w:pStyle w:val="ListParagraph"/>
        <w:numPr>
          <w:ilvl w:val="0"/>
          <w:numId w:val="1"/>
        </w:numPr>
        <w:rPr>
          <w:rFonts w:ascii="Times New Roman" w:hAnsi="Times New Roman" w:cs="Times New Roman"/>
          <w:sz w:val="24"/>
          <w:szCs w:val="24"/>
        </w:rPr>
      </w:pPr>
      <w:r w:rsidRPr="00BD5D14">
        <w:rPr>
          <w:rFonts w:ascii="Times New Roman" w:hAnsi="Times New Roman" w:cs="Times New Roman"/>
          <w:b/>
          <w:i/>
          <w:sz w:val="24"/>
          <w:szCs w:val="24"/>
        </w:rPr>
        <w:t>H</w:t>
      </w:r>
      <w:r w:rsidR="00002FAF" w:rsidRPr="00BD5D14">
        <w:rPr>
          <w:rFonts w:ascii="Times New Roman" w:hAnsi="Times New Roman" w:cs="Times New Roman"/>
          <w:b/>
          <w:i/>
          <w:sz w:val="24"/>
          <w:szCs w:val="24"/>
        </w:rPr>
        <w:t>antera h</w:t>
      </w:r>
      <w:r w:rsidRPr="00BD5D14">
        <w:rPr>
          <w:rFonts w:ascii="Times New Roman" w:hAnsi="Times New Roman" w:cs="Times New Roman"/>
          <w:b/>
          <w:i/>
          <w:sz w:val="24"/>
          <w:szCs w:val="24"/>
        </w:rPr>
        <w:t>eterogena språkförhållanden</w:t>
      </w:r>
      <w:r w:rsidRPr="00BD5D14">
        <w:rPr>
          <w:rFonts w:ascii="Times New Roman" w:hAnsi="Times New Roman" w:cs="Times New Roman"/>
          <w:b/>
          <w:sz w:val="24"/>
          <w:szCs w:val="24"/>
        </w:rPr>
        <w:t>.</w:t>
      </w:r>
      <w:r w:rsidRPr="001931B0">
        <w:rPr>
          <w:rFonts w:ascii="Times New Roman" w:hAnsi="Times New Roman" w:cs="Times New Roman"/>
          <w:sz w:val="24"/>
          <w:szCs w:val="24"/>
        </w:rPr>
        <w:t xml:space="preserve"> Den gällande Språklagen utgår implicit ifrån att kommunerna är språkligt homogena, eller lika tvåspråkiga överallt. Oberoende av regeringen </w:t>
      </w:r>
      <w:proofErr w:type="spellStart"/>
      <w:r w:rsidRPr="001931B0">
        <w:rPr>
          <w:rFonts w:ascii="Times New Roman" w:hAnsi="Times New Roman" w:cs="Times New Roman"/>
          <w:sz w:val="24"/>
          <w:szCs w:val="24"/>
        </w:rPr>
        <w:t>Katainens</w:t>
      </w:r>
      <w:proofErr w:type="spellEnd"/>
      <w:r w:rsidRPr="001931B0">
        <w:rPr>
          <w:rFonts w:ascii="Times New Roman" w:hAnsi="Times New Roman" w:cs="Times New Roman"/>
          <w:sz w:val="24"/>
          <w:szCs w:val="24"/>
        </w:rPr>
        <w:t xml:space="preserve"> kommunreform hålle</w:t>
      </w:r>
      <w:r w:rsidR="004C1DE2">
        <w:rPr>
          <w:rFonts w:ascii="Times New Roman" w:hAnsi="Times New Roman" w:cs="Times New Roman"/>
          <w:sz w:val="24"/>
          <w:szCs w:val="24"/>
        </w:rPr>
        <w:t xml:space="preserve">r det på att uppstå kommuner, t </w:t>
      </w:r>
      <w:r w:rsidRPr="001931B0">
        <w:rPr>
          <w:rFonts w:ascii="Times New Roman" w:hAnsi="Times New Roman" w:cs="Times New Roman"/>
          <w:sz w:val="24"/>
          <w:szCs w:val="24"/>
        </w:rPr>
        <w:t xml:space="preserve">ex nya Lojo, som består av kommundelar med </w:t>
      </w:r>
      <w:r w:rsidR="00002FAF" w:rsidRPr="001931B0">
        <w:rPr>
          <w:rFonts w:ascii="Times New Roman" w:hAnsi="Times New Roman" w:cs="Times New Roman"/>
          <w:sz w:val="24"/>
          <w:szCs w:val="24"/>
        </w:rPr>
        <w:t>mycket olika språkförhållanden. Det behövs regelverk som bevarar och förstärker, snarare än försvagar och uttunnar de språkliga rättigheterna i sådana sammanhang.</w:t>
      </w:r>
      <w:r w:rsidR="00741E99">
        <w:rPr>
          <w:rFonts w:ascii="Times New Roman" w:hAnsi="Times New Roman" w:cs="Times New Roman"/>
          <w:sz w:val="24"/>
          <w:szCs w:val="24"/>
        </w:rPr>
        <w:br/>
      </w:r>
    </w:p>
    <w:p w:rsidR="00EA3F3D" w:rsidRPr="00741E99" w:rsidRDefault="00002FAF" w:rsidP="00992A37">
      <w:pPr>
        <w:pStyle w:val="ListParagraph"/>
        <w:numPr>
          <w:ilvl w:val="0"/>
          <w:numId w:val="1"/>
        </w:numPr>
        <w:rPr>
          <w:rFonts w:ascii="Times New Roman" w:hAnsi="Times New Roman" w:cs="Times New Roman"/>
          <w:sz w:val="24"/>
          <w:szCs w:val="24"/>
        </w:rPr>
      </w:pPr>
      <w:r w:rsidRPr="00741E99">
        <w:rPr>
          <w:rFonts w:ascii="Times New Roman" w:hAnsi="Times New Roman" w:cs="Times New Roman"/>
          <w:b/>
          <w:i/>
          <w:sz w:val="24"/>
          <w:szCs w:val="24"/>
        </w:rPr>
        <w:t>Individens rätt till service</w:t>
      </w:r>
      <w:r w:rsidRPr="00741E99">
        <w:rPr>
          <w:rFonts w:ascii="Times New Roman" w:hAnsi="Times New Roman" w:cs="Times New Roman"/>
          <w:b/>
          <w:sz w:val="24"/>
          <w:szCs w:val="24"/>
        </w:rPr>
        <w:t>.</w:t>
      </w:r>
      <w:r w:rsidRPr="001931B0">
        <w:rPr>
          <w:rFonts w:ascii="Times New Roman" w:hAnsi="Times New Roman" w:cs="Times New Roman"/>
          <w:sz w:val="24"/>
          <w:szCs w:val="24"/>
        </w:rPr>
        <w:t xml:space="preserve"> Parallellt med mekanismer som lägger de strukturella förhållandena till rätta, behöver man se till att individens rätt till service på sitt modersmål finns</w:t>
      </w:r>
      <w:r w:rsidR="00741E99">
        <w:rPr>
          <w:rFonts w:ascii="Times New Roman" w:hAnsi="Times New Roman" w:cs="Times New Roman"/>
          <w:sz w:val="24"/>
          <w:szCs w:val="24"/>
        </w:rPr>
        <w:t xml:space="preserve"> inskriven i ny lagstiftning, t </w:t>
      </w:r>
      <w:r w:rsidRPr="001931B0">
        <w:rPr>
          <w:rFonts w:ascii="Times New Roman" w:hAnsi="Times New Roman" w:cs="Times New Roman"/>
          <w:sz w:val="24"/>
          <w:szCs w:val="24"/>
        </w:rPr>
        <w:t>ex den nya äldreomsorgslagen. Utvecklingen har under de senaste tio åren allt mer gått i riktning mot att individernas spelrum vid valet av vård, omsorg och utbildning ökar, medan kommunernas rätt att välja å invånarnas vägnar krymper. Om det i värsta fall</w:t>
      </w:r>
      <w:r w:rsidR="00EC2990" w:rsidRPr="001931B0">
        <w:rPr>
          <w:rFonts w:ascii="Times New Roman" w:hAnsi="Times New Roman" w:cs="Times New Roman"/>
          <w:sz w:val="24"/>
          <w:szCs w:val="24"/>
        </w:rPr>
        <w:t xml:space="preserve"> går så att (de nya) kommunernas</w:t>
      </w:r>
      <w:r w:rsidRPr="001931B0">
        <w:rPr>
          <w:rFonts w:ascii="Times New Roman" w:hAnsi="Times New Roman" w:cs="Times New Roman"/>
          <w:sz w:val="24"/>
          <w:szCs w:val="24"/>
        </w:rPr>
        <w:t xml:space="preserve"> intresse för att bevara svensk service minskar, måste ansvariga politiker på nationell nivå se till att medborgarna likafullt har en subjektiv rätt att välja svensk service. </w:t>
      </w:r>
      <w:r w:rsidR="00741E99">
        <w:rPr>
          <w:rFonts w:ascii="Times New Roman" w:hAnsi="Times New Roman" w:cs="Times New Roman"/>
          <w:sz w:val="24"/>
          <w:szCs w:val="24"/>
        </w:rPr>
        <w:br/>
      </w:r>
      <w:r w:rsidR="00741E99">
        <w:rPr>
          <w:rFonts w:ascii="Times New Roman" w:hAnsi="Times New Roman" w:cs="Times New Roman"/>
          <w:sz w:val="24"/>
          <w:szCs w:val="24"/>
        </w:rPr>
        <w:br/>
      </w:r>
      <w:r w:rsidR="00741E99">
        <w:rPr>
          <w:rFonts w:ascii="Times New Roman" w:hAnsi="Times New Roman" w:cs="Times New Roman"/>
          <w:b/>
          <w:sz w:val="24"/>
          <w:szCs w:val="24"/>
        </w:rPr>
        <w:t>Artikelförfattaren</w:t>
      </w:r>
      <w:r w:rsidR="00741E99">
        <w:rPr>
          <w:rFonts w:ascii="Times New Roman" w:hAnsi="Times New Roman" w:cs="Times New Roman"/>
          <w:b/>
          <w:sz w:val="24"/>
          <w:szCs w:val="24"/>
        </w:rPr>
        <w:br/>
      </w:r>
      <w:r w:rsidR="00741E99">
        <w:rPr>
          <w:rFonts w:ascii="Times New Roman" w:hAnsi="Times New Roman" w:cs="Times New Roman"/>
          <w:sz w:val="24"/>
          <w:szCs w:val="24"/>
        </w:rPr>
        <w:br/>
      </w:r>
      <w:r w:rsidR="007E7885" w:rsidRPr="007E7885">
        <w:rPr>
          <w:rFonts w:ascii="Times New Roman" w:hAnsi="Times New Roman" w:cs="Times New Roman"/>
          <w:b/>
          <w:color w:val="000000"/>
          <w:sz w:val="24"/>
          <w:szCs w:val="24"/>
        </w:rPr>
        <w:t>Siv Sandberg</w:t>
      </w:r>
      <w:r w:rsidR="007E7885" w:rsidRPr="007E7885">
        <w:rPr>
          <w:rFonts w:ascii="Times New Roman" w:hAnsi="Times New Roman" w:cs="Times New Roman"/>
          <w:color w:val="000000"/>
          <w:sz w:val="24"/>
          <w:szCs w:val="24"/>
        </w:rPr>
        <w:t xml:space="preserve"> är forskare vid Institutet för samhällsforskning/Statsvetenskapliga </w:t>
      </w:r>
      <w:r w:rsidR="007E7885" w:rsidRPr="007E7885">
        <w:rPr>
          <w:rFonts w:ascii="Times New Roman" w:hAnsi="Times New Roman" w:cs="Times New Roman"/>
          <w:color w:val="000000"/>
          <w:sz w:val="24"/>
          <w:szCs w:val="24"/>
        </w:rPr>
        <w:br/>
        <w:t>institutionen vid Åbo Akademi</w:t>
      </w:r>
      <w:r w:rsidR="007E7885" w:rsidRPr="007E7885">
        <w:rPr>
          <w:rFonts w:ascii="Times New Roman" w:hAnsi="Times New Roman" w:cs="Times New Roman"/>
          <w:color w:val="000000"/>
          <w:sz w:val="24"/>
          <w:szCs w:val="24"/>
        </w:rPr>
        <w:br/>
      </w:r>
      <w:r w:rsidR="007E7885" w:rsidRPr="007E7885">
        <w:rPr>
          <w:rFonts w:ascii="Times New Roman" w:hAnsi="Times New Roman" w:cs="Times New Roman"/>
          <w:color w:val="000000"/>
          <w:sz w:val="24"/>
          <w:szCs w:val="24"/>
        </w:rPr>
        <w:br/>
        <w:t>Adress: ASA-huset, rum A43</w:t>
      </w:r>
      <w:r w:rsidR="007E7885">
        <w:rPr>
          <w:rFonts w:ascii="Times New Roman" w:hAnsi="Times New Roman" w:cs="Times New Roman"/>
          <w:color w:val="000000"/>
          <w:sz w:val="24"/>
          <w:szCs w:val="24"/>
        </w:rPr>
        <w:t>9, Fänriksgatan 3,FIN-20500 ÅBO</w:t>
      </w:r>
      <w:r w:rsidR="007E7885" w:rsidRPr="007E7885">
        <w:rPr>
          <w:rFonts w:ascii="Times New Roman" w:hAnsi="Times New Roman" w:cs="Times New Roman"/>
          <w:color w:val="000000"/>
          <w:sz w:val="24"/>
          <w:szCs w:val="24"/>
        </w:rPr>
        <w:br/>
        <w:t xml:space="preserve">e-post: </w:t>
      </w:r>
      <w:hyperlink r:id="rId5" w:history="1">
        <w:r w:rsidR="007E7885" w:rsidRPr="007E7885">
          <w:rPr>
            <w:rStyle w:val="Hyperlink"/>
            <w:rFonts w:ascii="Times New Roman" w:hAnsi="Times New Roman" w:cs="Times New Roman"/>
            <w:sz w:val="24"/>
            <w:szCs w:val="24"/>
          </w:rPr>
          <w:t>ssandber@abo.fi</w:t>
        </w:r>
      </w:hyperlink>
      <w:r w:rsidR="007E7885" w:rsidRPr="007E7885">
        <w:rPr>
          <w:rFonts w:ascii="Times New Roman" w:hAnsi="Times New Roman" w:cs="Times New Roman"/>
          <w:color w:val="000000"/>
          <w:sz w:val="24"/>
          <w:szCs w:val="24"/>
        </w:rPr>
        <w:br/>
        <w:t>Tfn: +358-2-2154562, +358-400-726380</w:t>
      </w:r>
      <w:r w:rsidR="00741E99">
        <w:rPr>
          <w:rFonts w:ascii="Times New Roman" w:hAnsi="Times New Roman" w:cs="Times New Roman"/>
          <w:sz w:val="24"/>
          <w:szCs w:val="24"/>
        </w:rPr>
        <w:br/>
      </w:r>
    </w:p>
    <w:sectPr w:rsidR="00EA3F3D" w:rsidRPr="00741E99" w:rsidSect="000133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74304"/>
    <w:multiLevelType w:val="hybridMultilevel"/>
    <w:tmpl w:val="6AFEFF7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1304"/>
  <w:hyphenationZone w:val="425"/>
  <w:characterSpacingControl w:val="doNotCompress"/>
  <w:compat/>
  <w:rsids>
    <w:rsidRoot w:val="008D3B6B"/>
    <w:rsid w:val="00002FAF"/>
    <w:rsid w:val="000133AB"/>
    <w:rsid w:val="000263CA"/>
    <w:rsid w:val="00075C4B"/>
    <w:rsid w:val="000C161D"/>
    <w:rsid w:val="00172A71"/>
    <w:rsid w:val="001931B0"/>
    <w:rsid w:val="001A1527"/>
    <w:rsid w:val="001D0C21"/>
    <w:rsid w:val="00224623"/>
    <w:rsid w:val="002246DD"/>
    <w:rsid w:val="00291A79"/>
    <w:rsid w:val="004C1DE2"/>
    <w:rsid w:val="00605250"/>
    <w:rsid w:val="00641EAB"/>
    <w:rsid w:val="00741E99"/>
    <w:rsid w:val="007B7A79"/>
    <w:rsid w:val="007E7885"/>
    <w:rsid w:val="00831E0D"/>
    <w:rsid w:val="008D3B6B"/>
    <w:rsid w:val="00947756"/>
    <w:rsid w:val="00970A86"/>
    <w:rsid w:val="00992A37"/>
    <w:rsid w:val="00A70FD5"/>
    <w:rsid w:val="00B82247"/>
    <w:rsid w:val="00B94B63"/>
    <w:rsid w:val="00BD5D14"/>
    <w:rsid w:val="00C920DE"/>
    <w:rsid w:val="00E02B44"/>
    <w:rsid w:val="00E8144E"/>
    <w:rsid w:val="00EA3F3D"/>
    <w:rsid w:val="00EC2990"/>
    <w:rsid w:val="00ED3ED2"/>
    <w:rsid w:val="00EE6CC3"/>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AB"/>
  </w:style>
  <w:style w:type="paragraph" w:styleId="Heading1">
    <w:name w:val="heading 1"/>
    <w:basedOn w:val="Normal"/>
    <w:next w:val="Normal"/>
    <w:link w:val="Heading1Char"/>
    <w:uiPriority w:val="9"/>
    <w:qFormat/>
    <w:rsid w:val="00224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71"/>
    <w:pPr>
      <w:ind w:left="720"/>
      <w:contextualSpacing/>
    </w:pPr>
  </w:style>
  <w:style w:type="character" w:customStyle="1" w:styleId="Heading1Char">
    <w:name w:val="Heading 1 Char"/>
    <w:basedOn w:val="DefaultParagraphFont"/>
    <w:link w:val="Heading1"/>
    <w:uiPriority w:val="9"/>
    <w:rsid w:val="0022462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E7885"/>
    <w:rPr>
      <w:strike w:val="0"/>
      <w:dstrike w:val="0"/>
      <w:color w:val="333399"/>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mail2.abo.fi/horde/imp/message.php?index=737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977</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ssandber</dc:creator>
  <cp:lastModifiedBy>heklund</cp:lastModifiedBy>
  <cp:revision>7</cp:revision>
  <cp:lastPrinted>2011-10-04T06:50:00Z</cp:lastPrinted>
  <dcterms:created xsi:type="dcterms:W3CDTF">2011-10-04T07:28:00Z</dcterms:created>
  <dcterms:modified xsi:type="dcterms:W3CDTF">2011-10-04T08:54:00Z</dcterms:modified>
</cp:coreProperties>
</file>